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25AB" w14:textId="4C189D10" w:rsidR="0064187D" w:rsidRPr="007374D4" w:rsidRDefault="007374D4" w:rsidP="00665929">
      <w:pPr>
        <w:pStyle w:val="En-tte"/>
        <w:shd w:val="clear" w:color="auto" w:fill="008264"/>
        <w:tabs>
          <w:tab w:val="clear" w:pos="4320"/>
          <w:tab w:val="clear" w:pos="8640"/>
          <w:tab w:val="left" w:pos="9000"/>
        </w:tabs>
        <w:ind w:left="720" w:right="720"/>
        <w:rPr>
          <w:rFonts w:ascii="Segoe" w:hAnsi="Segoe"/>
          <w:b/>
          <w:bCs/>
          <w:color w:val="FFFFFF" w:themeColor="background1"/>
          <w:sz w:val="28"/>
          <w:szCs w:val="28"/>
        </w:rPr>
      </w:pPr>
      <w:bookmarkStart w:id="0" w:name="_GoBack"/>
      <w:bookmarkEnd w:id="0"/>
      <w:r w:rsidRPr="007374D4">
        <w:rPr>
          <w:rFonts w:ascii="Segoe" w:hAnsi="Segoe"/>
          <w:b/>
          <w:bCs/>
          <w:color w:val="FFFFFF" w:themeColor="background1"/>
          <w:sz w:val="28"/>
          <w:szCs w:val="28"/>
        </w:rPr>
        <w:t>DIRECTIVE ADMINISTRATIVE</w:t>
      </w:r>
      <w:r w:rsidRPr="007374D4">
        <w:rPr>
          <w:rFonts w:ascii="Segoe" w:hAnsi="Segoe"/>
          <w:b/>
          <w:bCs/>
          <w:color w:val="FFFFFF" w:themeColor="background1"/>
          <w:sz w:val="28"/>
          <w:szCs w:val="28"/>
        </w:rPr>
        <w:tab/>
        <w:t>ADM 1.1</w:t>
      </w:r>
    </w:p>
    <w:p w14:paraId="453B8419" w14:textId="5AA8ADF4" w:rsidR="007374D4" w:rsidRDefault="007374D4" w:rsidP="0064187D">
      <w:pPr>
        <w:pStyle w:val="En-tte"/>
        <w:tabs>
          <w:tab w:val="clear" w:pos="4320"/>
          <w:tab w:val="clear" w:pos="8640"/>
        </w:tabs>
        <w:ind w:firstLine="720"/>
        <w:rPr>
          <w:rFonts w:ascii="Segoe" w:hAnsi="Segoe"/>
          <w:b/>
          <w:bCs/>
          <w:sz w:val="22"/>
          <w:szCs w:val="22"/>
        </w:rPr>
      </w:pPr>
      <w:r>
        <w:rPr>
          <w:rFonts w:ascii="Segoe" w:hAnsi="Segoe"/>
          <w:sz w:val="22"/>
          <w:szCs w:val="22"/>
        </w:rPr>
        <w:t xml:space="preserve">Domaine : </w:t>
      </w:r>
      <w:r>
        <w:rPr>
          <w:rFonts w:ascii="Segoe" w:hAnsi="Segoe"/>
          <w:b/>
          <w:bCs/>
          <w:sz w:val="22"/>
          <w:szCs w:val="22"/>
        </w:rPr>
        <w:t>Administration</w:t>
      </w:r>
    </w:p>
    <w:p w14:paraId="14265278" w14:textId="6A9D160E" w:rsidR="007374D4" w:rsidRDefault="007374D4" w:rsidP="003C4C68">
      <w:pPr>
        <w:pStyle w:val="En-tte"/>
        <w:tabs>
          <w:tab w:val="clear" w:pos="4320"/>
          <w:tab w:val="clear" w:pos="8640"/>
        </w:tabs>
        <w:ind w:left="720" w:right="720"/>
        <w:rPr>
          <w:rFonts w:ascii="Segoe" w:hAnsi="Segoe"/>
          <w:sz w:val="22"/>
          <w:szCs w:val="22"/>
        </w:rPr>
      </w:pPr>
      <w:r>
        <w:rPr>
          <w:rFonts w:ascii="Segoe" w:hAnsi="Segoe"/>
          <w:sz w:val="22"/>
          <w:szCs w:val="22"/>
        </w:rPr>
        <w:t xml:space="preserve">Politique : </w:t>
      </w:r>
      <w:hyperlink r:id="rId7" w:tooltip="Politique d'engagement envers l'employé" w:history="1">
        <w:r w:rsidRPr="007374D4">
          <w:rPr>
            <w:rStyle w:val="Lienhypertexte"/>
            <w:rFonts w:ascii="Segoe" w:hAnsi="Segoe"/>
            <w:sz w:val="22"/>
            <w:szCs w:val="22"/>
          </w:rPr>
          <w:t>GOU 31.0 Engagement envers l’employé</w:t>
        </w:r>
      </w:hyperlink>
    </w:p>
    <w:p w14:paraId="63167B20" w14:textId="0DFD2F65" w:rsidR="007374D4" w:rsidRDefault="007374D4" w:rsidP="003C4C68">
      <w:pPr>
        <w:pStyle w:val="En-tte"/>
        <w:tabs>
          <w:tab w:val="clear" w:pos="4320"/>
          <w:tab w:val="clear" w:pos="8640"/>
        </w:tabs>
        <w:ind w:right="720" w:firstLine="720"/>
        <w:jc w:val="right"/>
        <w:rPr>
          <w:rFonts w:ascii="Segoe" w:hAnsi="Segoe"/>
          <w:sz w:val="16"/>
          <w:szCs w:val="16"/>
        </w:rPr>
      </w:pPr>
      <w:r>
        <w:rPr>
          <w:rFonts w:ascii="Segoe" w:hAnsi="Segoe"/>
          <w:sz w:val="16"/>
          <w:szCs w:val="16"/>
        </w:rPr>
        <w:t>En vigueur le 3 décembre 2012 (CF)</w:t>
      </w:r>
    </w:p>
    <w:p w14:paraId="443B751F" w14:textId="0F61584D" w:rsidR="007374D4" w:rsidRDefault="007374D4" w:rsidP="003C4C68">
      <w:pPr>
        <w:pStyle w:val="En-tte"/>
        <w:pBdr>
          <w:bottom w:val="single" w:sz="4" w:space="1" w:color="auto"/>
        </w:pBdr>
        <w:tabs>
          <w:tab w:val="clear" w:pos="4320"/>
          <w:tab w:val="clear" w:pos="8640"/>
        </w:tabs>
        <w:ind w:left="720" w:right="720"/>
        <w:jc w:val="right"/>
        <w:rPr>
          <w:rFonts w:ascii="Segoe" w:hAnsi="Segoe"/>
          <w:sz w:val="16"/>
          <w:szCs w:val="16"/>
        </w:rPr>
      </w:pPr>
      <w:r>
        <w:rPr>
          <w:rFonts w:ascii="Segoe" w:hAnsi="Segoe"/>
          <w:sz w:val="16"/>
          <w:szCs w:val="16"/>
        </w:rPr>
        <w:t>Révisée le 25 septembre 2017 (CF)</w:t>
      </w:r>
    </w:p>
    <w:p w14:paraId="79B9DED2" w14:textId="77777777" w:rsidR="0064187D" w:rsidRPr="00D80354" w:rsidRDefault="0064187D" w:rsidP="0064187D">
      <w:pPr>
        <w:pStyle w:val="En-tte"/>
        <w:tabs>
          <w:tab w:val="clear" w:pos="4320"/>
          <w:tab w:val="clear" w:pos="8640"/>
        </w:tabs>
        <w:ind w:firstLine="720"/>
        <w:rPr>
          <w:rFonts w:ascii="Segoe UI" w:hAnsi="Segoe UI" w:cs="Segoe UI"/>
          <w:sz w:val="18"/>
          <w:szCs w:val="18"/>
        </w:rPr>
      </w:pPr>
      <w:r w:rsidRPr="00D80354">
        <w:rPr>
          <w:rFonts w:ascii="Segoe UI" w:hAnsi="Segoe UI" w:cs="Segoe UI"/>
          <w:bCs/>
          <w:i/>
          <w:iCs/>
          <w:sz w:val="18"/>
          <w:szCs w:val="18"/>
        </w:rPr>
        <w:t>L’usage du masculin a pour but d’alléger le texte.</w:t>
      </w:r>
    </w:p>
    <w:p w14:paraId="10D6418F" w14:textId="3B9DB865" w:rsidR="0064187D" w:rsidRPr="00467461" w:rsidRDefault="00665929" w:rsidP="00665929">
      <w:pPr>
        <w:pStyle w:val="Titre1"/>
        <w:rPr>
          <w:rFonts w:ascii="Segoe Pro" w:hAnsi="Segoe Pro"/>
        </w:rPr>
      </w:pPr>
      <w:r w:rsidRPr="00467461">
        <w:rPr>
          <w:rFonts w:ascii="Segoe Pro" w:hAnsi="Segoe Pro"/>
        </w:rPr>
        <w:t>Mécanismes de rétroaction pour le personnel</w:t>
      </w:r>
    </w:p>
    <w:p w14:paraId="6F8A8BA4" w14:textId="624401CE" w:rsidR="0064187D" w:rsidRPr="00467461" w:rsidRDefault="00665929" w:rsidP="00665929">
      <w:pPr>
        <w:pStyle w:val="Titre2"/>
        <w:rPr>
          <w:rFonts w:ascii="Segoe Pro" w:hAnsi="Segoe Pro"/>
        </w:rPr>
      </w:pPr>
      <w:r w:rsidRPr="00467461">
        <w:rPr>
          <w:rFonts w:ascii="Segoe Pro" w:hAnsi="Segoe Pro"/>
        </w:rPr>
        <w:t>Énoncé</w:t>
      </w:r>
    </w:p>
    <w:p w14:paraId="1D5F9087" w14:textId="77777777" w:rsidR="0064187D" w:rsidRPr="00467461" w:rsidRDefault="0064187D" w:rsidP="0064187D">
      <w:pPr>
        <w:widowControl w:val="0"/>
        <w:autoSpaceDE w:val="0"/>
        <w:autoSpaceDN w:val="0"/>
        <w:adjustRightInd w:val="0"/>
        <w:ind w:left="1080" w:right="720" w:hanging="360"/>
        <w:contextualSpacing/>
        <w:rPr>
          <w:rFonts w:ascii="Segoe Pro" w:hAnsi="Segoe Pro" w:cs="Segoe UI"/>
          <w:sz w:val="22"/>
          <w:szCs w:val="22"/>
        </w:rPr>
      </w:pPr>
      <w:r w:rsidRPr="00467461">
        <w:rPr>
          <w:rFonts w:ascii="Segoe Pro" w:hAnsi="Segoe Pro" w:cs="Segoe UI"/>
          <w:color w:val="FF0000"/>
          <w:sz w:val="22"/>
          <w:szCs w:val="22"/>
        </w:rPr>
        <w:tab/>
      </w:r>
      <w:r w:rsidRPr="00467461">
        <w:rPr>
          <w:rFonts w:ascii="Segoe Pro" w:hAnsi="Segoe Pro" w:cs="Segoe UI"/>
          <w:sz w:val="22"/>
          <w:szCs w:val="22"/>
        </w:rPr>
        <w:t xml:space="preserve">Le Conseil scolaire catholique Nouvelon (Conseil) offre des mécanismes de rétroaction qui font l’objet d’un rapport annuel de monitoring ayant pour but de contribuer aux résultats visés découlant du plan stratégique au niveau des piliers Employé et École. </w:t>
      </w:r>
    </w:p>
    <w:p w14:paraId="6675A97A" w14:textId="11B99C71" w:rsidR="0064187D" w:rsidRPr="00467461" w:rsidRDefault="00665929" w:rsidP="00665929">
      <w:pPr>
        <w:pStyle w:val="Titre2"/>
        <w:rPr>
          <w:rFonts w:ascii="Segoe Pro" w:hAnsi="Segoe Pro"/>
        </w:rPr>
      </w:pPr>
      <w:r w:rsidRPr="00467461">
        <w:rPr>
          <w:rFonts w:ascii="Segoe Pro" w:hAnsi="Segoe Pro"/>
        </w:rPr>
        <w:t>Objectifs</w:t>
      </w:r>
    </w:p>
    <w:p w14:paraId="00B3C699" w14:textId="7628280B" w:rsidR="0064187D" w:rsidRPr="00467461" w:rsidRDefault="0064187D" w:rsidP="00665929">
      <w:pPr>
        <w:pStyle w:val="Listeniveau3"/>
        <w:rPr>
          <w:rFonts w:ascii="Segoe Pro" w:hAnsi="Segoe Pro"/>
        </w:rPr>
      </w:pPr>
      <w:r w:rsidRPr="00467461">
        <w:rPr>
          <w:rFonts w:ascii="Segoe Pro" w:hAnsi="Segoe Pro"/>
        </w:rPr>
        <w:t>Dans le cadre de la mise en œuvre de cette directive administrative, le Conseil entend assurer que :</w:t>
      </w:r>
    </w:p>
    <w:p w14:paraId="0BD68F36" w14:textId="77777777" w:rsidR="0064187D" w:rsidRPr="00467461" w:rsidRDefault="0064187D" w:rsidP="00665929">
      <w:pPr>
        <w:pStyle w:val="Listeniveau4"/>
        <w:rPr>
          <w:rFonts w:ascii="Segoe Pro" w:hAnsi="Segoe Pro"/>
        </w:rPr>
      </w:pPr>
      <w:r w:rsidRPr="00467461">
        <w:rPr>
          <w:rFonts w:ascii="Segoe Pro" w:hAnsi="Segoe Pro"/>
        </w:rPr>
        <w:t>le personnel soit traité avec équité, dignité et respect;</w:t>
      </w:r>
    </w:p>
    <w:p w14:paraId="4140C3DD" w14:textId="77777777" w:rsidR="0064187D" w:rsidRPr="00467461" w:rsidRDefault="0064187D" w:rsidP="00665929">
      <w:pPr>
        <w:pStyle w:val="Listeniveau4"/>
        <w:rPr>
          <w:rFonts w:ascii="Segoe Pro" w:hAnsi="Segoe Pro"/>
        </w:rPr>
      </w:pPr>
      <w:r w:rsidRPr="00467461">
        <w:rPr>
          <w:rFonts w:ascii="Segoe Pro" w:hAnsi="Segoe Pro"/>
        </w:rPr>
        <w:t>le personnel ait accès aux mécanismes de rétroaction;</w:t>
      </w:r>
    </w:p>
    <w:p w14:paraId="6CA6D1EE" w14:textId="77777777" w:rsidR="0064187D" w:rsidRPr="00467461" w:rsidRDefault="0064187D" w:rsidP="00665929">
      <w:pPr>
        <w:pStyle w:val="Listeniveau4"/>
        <w:rPr>
          <w:rFonts w:ascii="Segoe Pro" w:hAnsi="Segoe Pro"/>
        </w:rPr>
      </w:pPr>
      <w:r w:rsidRPr="00467461">
        <w:rPr>
          <w:rFonts w:ascii="Segoe Pro" w:hAnsi="Segoe Pro"/>
        </w:rPr>
        <w:t>l’on traite de manière confidentielle les renseignements sur le personnel;</w:t>
      </w:r>
    </w:p>
    <w:p w14:paraId="56D09B7C" w14:textId="77777777" w:rsidR="0064187D" w:rsidRPr="00467461" w:rsidRDefault="0064187D" w:rsidP="00665929">
      <w:pPr>
        <w:pStyle w:val="Listeniveau4"/>
        <w:rPr>
          <w:rFonts w:ascii="Segoe Pro" w:hAnsi="Segoe Pro"/>
        </w:rPr>
      </w:pPr>
      <w:r w:rsidRPr="00467461">
        <w:rPr>
          <w:rFonts w:ascii="Segoe Pro" w:hAnsi="Segoe Pro"/>
        </w:rPr>
        <w:t>les plaintes du personnel soient traitées rapidement et sans préjudice; et,</w:t>
      </w:r>
    </w:p>
    <w:p w14:paraId="1BE9BFFD" w14:textId="77777777" w:rsidR="0064187D" w:rsidRPr="00467461" w:rsidRDefault="0064187D" w:rsidP="00665929">
      <w:pPr>
        <w:pStyle w:val="Listeniveau4"/>
        <w:rPr>
          <w:rFonts w:ascii="Segoe Pro" w:hAnsi="Segoe Pro"/>
        </w:rPr>
      </w:pPr>
      <w:r w:rsidRPr="00467461">
        <w:rPr>
          <w:rFonts w:ascii="Segoe Pro" w:hAnsi="Segoe Pro"/>
        </w:rPr>
        <w:t>les commentaires et suggestions soient communiqués aux personnes concernées de manière constructive.</w:t>
      </w:r>
    </w:p>
    <w:p w14:paraId="7C9BD00A" w14:textId="0F1EDEAB" w:rsidR="0064187D" w:rsidRPr="00467461" w:rsidRDefault="00665929" w:rsidP="00665929">
      <w:pPr>
        <w:pStyle w:val="Titre2"/>
        <w:rPr>
          <w:rFonts w:ascii="Segoe Pro" w:hAnsi="Segoe Pro"/>
        </w:rPr>
      </w:pPr>
      <w:r w:rsidRPr="00467461">
        <w:rPr>
          <w:rFonts w:ascii="Segoe Pro" w:hAnsi="Segoe Pro"/>
        </w:rPr>
        <w:t>Définitions</w:t>
      </w:r>
    </w:p>
    <w:p w14:paraId="00890ECA" w14:textId="0B15EBA6" w:rsidR="0064187D" w:rsidRPr="00467461" w:rsidRDefault="0064187D" w:rsidP="00D566A3">
      <w:pPr>
        <w:pStyle w:val="Listeniveau3"/>
        <w:rPr>
          <w:rFonts w:ascii="Segoe Pro" w:hAnsi="Segoe Pro"/>
        </w:rPr>
      </w:pPr>
      <w:r w:rsidRPr="00467461">
        <w:rPr>
          <w:rFonts w:ascii="Segoe Pro" w:hAnsi="Segoe Pro"/>
          <w:b/>
          <w:bCs/>
        </w:rPr>
        <w:t>Commentaire</w:t>
      </w:r>
      <w:r w:rsidRPr="00467461">
        <w:rPr>
          <w:rFonts w:ascii="Segoe Pro" w:hAnsi="Segoe Pro"/>
        </w:rPr>
        <w:t> : Une observation verbale ou écrite exprimant une suggestion ou une préoccupation en ce qui a trait à une situation, à une décision ou à une action.</w:t>
      </w:r>
    </w:p>
    <w:p w14:paraId="68F60F4C" w14:textId="25932E88" w:rsidR="0064187D" w:rsidRPr="00467461" w:rsidRDefault="0064187D" w:rsidP="00D566A3">
      <w:pPr>
        <w:pStyle w:val="Listeniveau3"/>
        <w:rPr>
          <w:rFonts w:ascii="Segoe Pro" w:hAnsi="Segoe Pro"/>
        </w:rPr>
      </w:pPr>
      <w:r w:rsidRPr="00467461">
        <w:rPr>
          <w:rFonts w:ascii="Segoe Pro" w:hAnsi="Segoe Pro"/>
          <w:b/>
          <w:bCs/>
        </w:rPr>
        <w:t>Compliment</w:t>
      </w:r>
      <w:r w:rsidRPr="00467461">
        <w:rPr>
          <w:rFonts w:ascii="Segoe Pro" w:hAnsi="Segoe Pro"/>
        </w:rPr>
        <w:t> : Une remarque verbale ou écrite ayant pour but de valoriser la qualité des services, des décisions ou des actions.</w:t>
      </w:r>
    </w:p>
    <w:p w14:paraId="53931BA1" w14:textId="480B25F1" w:rsidR="0064187D" w:rsidRPr="00467461" w:rsidRDefault="0064187D" w:rsidP="00D566A3">
      <w:pPr>
        <w:pStyle w:val="Listeniveau3"/>
        <w:rPr>
          <w:rFonts w:ascii="Segoe Pro" w:hAnsi="Segoe Pro"/>
        </w:rPr>
      </w:pPr>
      <w:r w:rsidRPr="00467461">
        <w:rPr>
          <w:rFonts w:ascii="Segoe Pro" w:hAnsi="Segoe Pro"/>
          <w:b/>
          <w:bCs/>
        </w:rPr>
        <w:t>Différend</w:t>
      </w:r>
      <w:r w:rsidRPr="00467461">
        <w:rPr>
          <w:rFonts w:ascii="Segoe Pro" w:hAnsi="Segoe Pro"/>
        </w:rPr>
        <w:t> : Une différence d’opinion ou un mécontentement exprimé verbalement ou par écrit à l’égard de situations, de décisions ou d’actions.</w:t>
      </w:r>
    </w:p>
    <w:p w14:paraId="52337A11" w14:textId="2C5D093E" w:rsidR="00665929" w:rsidRPr="00467461" w:rsidRDefault="0064187D" w:rsidP="00D566A3">
      <w:pPr>
        <w:pStyle w:val="Listeniveau3"/>
        <w:rPr>
          <w:rFonts w:ascii="Segoe Pro" w:hAnsi="Segoe Pro"/>
        </w:rPr>
      </w:pPr>
      <w:r w:rsidRPr="00467461">
        <w:rPr>
          <w:rFonts w:ascii="Segoe Pro" w:hAnsi="Segoe Pro"/>
          <w:b/>
          <w:bCs/>
        </w:rPr>
        <w:t>Sondage</w:t>
      </w:r>
      <w:r w:rsidRPr="00467461">
        <w:rPr>
          <w:rFonts w:ascii="Segoe Pro" w:hAnsi="Segoe Pro"/>
        </w:rPr>
        <w:t> : Un outil servant à recueillir des commentaires des employés à l’égard du leadership participatif et du climat organisationnel.</w:t>
      </w:r>
      <w:r w:rsidR="00665929" w:rsidRPr="00467461">
        <w:rPr>
          <w:rFonts w:ascii="Segoe Pro" w:hAnsi="Segoe Pro"/>
        </w:rPr>
        <w:br w:type="page"/>
      </w:r>
    </w:p>
    <w:p w14:paraId="379CEF96" w14:textId="58644A04" w:rsidR="0064187D" w:rsidRPr="00467461" w:rsidRDefault="00665929" w:rsidP="00665929">
      <w:pPr>
        <w:pStyle w:val="Titre2"/>
        <w:rPr>
          <w:rFonts w:ascii="Segoe Pro" w:hAnsi="Segoe Pro"/>
        </w:rPr>
      </w:pPr>
      <w:r w:rsidRPr="00467461">
        <w:rPr>
          <w:rFonts w:ascii="Segoe Pro" w:hAnsi="Segoe Pro"/>
        </w:rPr>
        <w:lastRenderedPageBreak/>
        <w:t>Modalités d’application</w:t>
      </w:r>
    </w:p>
    <w:p w14:paraId="0E762985" w14:textId="77777777" w:rsidR="0064187D" w:rsidRPr="00467461" w:rsidRDefault="0064187D" w:rsidP="00D566A3">
      <w:pPr>
        <w:pStyle w:val="Listeniveau3"/>
        <w:rPr>
          <w:rFonts w:ascii="Segoe Pro" w:hAnsi="Segoe Pro"/>
        </w:rPr>
      </w:pPr>
      <w:r w:rsidRPr="00467461">
        <w:rPr>
          <w:rStyle w:val="Listeniveau3Car"/>
          <w:rFonts w:ascii="Segoe Pro" w:hAnsi="Segoe Pro"/>
          <w:sz w:val="22"/>
          <w:szCs w:val="22"/>
        </w:rPr>
        <w:t>Dans le but de recueillir les renseignements des employés, le Conseil communique et met à leur disposition deux outils dont ce mécanisme de rétroaction et le sondage de satisfaction des employés</w:t>
      </w:r>
      <w:r w:rsidRPr="00467461">
        <w:rPr>
          <w:rFonts w:ascii="Segoe Pro" w:hAnsi="Segoe Pro"/>
        </w:rPr>
        <w:t>.</w:t>
      </w:r>
    </w:p>
    <w:p w14:paraId="7A0E4166" w14:textId="1584EC93" w:rsidR="0064187D" w:rsidRPr="00467461" w:rsidRDefault="00665929" w:rsidP="00665929">
      <w:pPr>
        <w:pStyle w:val="Titre2"/>
        <w:rPr>
          <w:rFonts w:ascii="Segoe Pro" w:hAnsi="Segoe Pro"/>
        </w:rPr>
      </w:pPr>
      <w:r w:rsidRPr="00467461">
        <w:rPr>
          <w:rFonts w:ascii="Segoe Pro" w:hAnsi="Segoe Pro"/>
        </w:rPr>
        <w:t>Sondage de satisfaction</w:t>
      </w:r>
    </w:p>
    <w:p w14:paraId="2EA4E292" w14:textId="2AE3A1DC" w:rsidR="0064187D" w:rsidRPr="00467461" w:rsidRDefault="0064187D" w:rsidP="00D566A3">
      <w:pPr>
        <w:pStyle w:val="Listeniveau3"/>
        <w:rPr>
          <w:rFonts w:ascii="Segoe Pro" w:hAnsi="Segoe Pro"/>
        </w:rPr>
      </w:pPr>
      <w:r w:rsidRPr="00467461">
        <w:rPr>
          <w:rFonts w:ascii="Segoe Pro" w:hAnsi="Segoe Pro"/>
        </w:rPr>
        <w:t>Le sondage de satisfaction des employés est administré à chaque deux (2)</w:t>
      </w:r>
      <w:r w:rsidR="00467461">
        <w:rPr>
          <w:rFonts w:ascii="Segoe Pro" w:hAnsi="Segoe Pro"/>
        </w:rPr>
        <w:t xml:space="preserve"> ans</w:t>
      </w:r>
      <w:r w:rsidRPr="00467461">
        <w:rPr>
          <w:rFonts w:ascii="Segoe Pro" w:hAnsi="Segoe Pro"/>
        </w:rPr>
        <w:t>.</w:t>
      </w:r>
    </w:p>
    <w:p w14:paraId="15CBEF05" w14:textId="79889C04" w:rsidR="0064187D" w:rsidRPr="00467461" w:rsidRDefault="0064187D" w:rsidP="00D566A3">
      <w:pPr>
        <w:pStyle w:val="Listeniveau3"/>
        <w:rPr>
          <w:rFonts w:ascii="Segoe Pro" w:hAnsi="Segoe Pro"/>
        </w:rPr>
      </w:pPr>
      <w:r w:rsidRPr="00467461">
        <w:rPr>
          <w:rFonts w:ascii="Segoe Pro" w:hAnsi="Segoe Pro"/>
        </w:rPr>
        <w:t>Le sondage de satisfaction des employés permet au Conseil de recueillir des données quant à la perception du personnel à l’égard du leadership participatif et du climat organisationnel.</w:t>
      </w:r>
    </w:p>
    <w:p w14:paraId="6ED777CD" w14:textId="777F8919" w:rsidR="0064187D" w:rsidRPr="00467461" w:rsidRDefault="0064187D" w:rsidP="00D566A3">
      <w:pPr>
        <w:pStyle w:val="Listeniveau3"/>
        <w:rPr>
          <w:rFonts w:ascii="Segoe Pro" w:hAnsi="Segoe Pro"/>
        </w:rPr>
      </w:pPr>
      <w:r w:rsidRPr="00467461">
        <w:rPr>
          <w:rFonts w:ascii="Segoe Pro" w:hAnsi="Segoe Pro"/>
        </w:rPr>
        <w:t>Les données du sondage sont compilées, et ce, en respectant l’anonymat des employés et servent de rétroaction dans la révision des résultats visés dans le Plan stratégique pluriannuel et le plan d’amélioration du Conseil.</w:t>
      </w:r>
    </w:p>
    <w:p w14:paraId="5B1BD361" w14:textId="77777777" w:rsidR="0064187D" w:rsidRPr="00467461" w:rsidRDefault="0064187D" w:rsidP="00D566A3">
      <w:pPr>
        <w:pStyle w:val="Listeniveau3"/>
        <w:rPr>
          <w:rFonts w:ascii="Segoe Pro" w:hAnsi="Segoe Pro"/>
        </w:rPr>
      </w:pPr>
      <w:r w:rsidRPr="00467461">
        <w:rPr>
          <w:rFonts w:ascii="Segoe Pro" w:hAnsi="Segoe Pro"/>
        </w:rPr>
        <w:t>Le sondage n’est en aucun temps un outil d’évaluation du rendement des employés. Il sert strictement aux fins d’améliorer le climat organisationnel et les services offerts aux employés.</w:t>
      </w:r>
    </w:p>
    <w:p w14:paraId="083451D5" w14:textId="63DB71CE" w:rsidR="0064187D" w:rsidRPr="00467461" w:rsidRDefault="00665929" w:rsidP="00665929">
      <w:pPr>
        <w:pStyle w:val="Titre2"/>
        <w:rPr>
          <w:rFonts w:ascii="Segoe Pro" w:hAnsi="Segoe Pro"/>
        </w:rPr>
      </w:pPr>
      <w:r w:rsidRPr="00467461">
        <w:rPr>
          <w:rFonts w:ascii="Segoe Pro" w:hAnsi="Segoe Pro"/>
        </w:rPr>
        <w:t>Mécanisme de rétroaction</w:t>
      </w:r>
    </w:p>
    <w:p w14:paraId="1C8641E7" w14:textId="4BBB82E5" w:rsidR="0064187D" w:rsidRPr="00467461" w:rsidRDefault="0064187D" w:rsidP="00665929">
      <w:pPr>
        <w:pStyle w:val="Listeniveau3"/>
        <w:rPr>
          <w:rFonts w:ascii="Segoe Pro" w:hAnsi="Segoe Pro"/>
        </w:rPr>
      </w:pPr>
      <w:r w:rsidRPr="00467461">
        <w:rPr>
          <w:rFonts w:ascii="Segoe Pro" w:hAnsi="Segoe Pro"/>
        </w:rPr>
        <w:t xml:space="preserve">Les employés qui, au cours d’une année, désirent faire part au Conseil de commentaires, de suggestions ou de compliments peuvent le faire en tout temps par l’entremise de l’adresse courriel </w:t>
      </w:r>
      <w:hyperlink r:id="rId8" w:tooltip="Suggestions@nouvelon.ca" w:history="1">
        <w:r w:rsidRPr="00467461">
          <w:rPr>
            <w:rStyle w:val="Lienhypertexte"/>
            <w:rFonts w:ascii="Segoe Pro" w:hAnsi="Segoe Pro"/>
          </w:rPr>
          <w:t>suggestions@nouvelon.ca</w:t>
        </w:r>
      </w:hyperlink>
      <w:r w:rsidRPr="00467461">
        <w:rPr>
          <w:rFonts w:ascii="Segoe Pro" w:hAnsi="Segoe Pro"/>
        </w:rPr>
        <w:t>.</w:t>
      </w:r>
    </w:p>
    <w:p w14:paraId="047BE193" w14:textId="68986321" w:rsidR="0064187D" w:rsidRPr="00467461" w:rsidRDefault="0064187D" w:rsidP="00665929">
      <w:pPr>
        <w:pStyle w:val="Listeniveau3"/>
        <w:rPr>
          <w:rFonts w:ascii="Segoe Pro" w:hAnsi="Segoe Pro"/>
        </w:rPr>
      </w:pPr>
      <w:r w:rsidRPr="00467461">
        <w:rPr>
          <w:rFonts w:ascii="Segoe Pro" w:hAnsi="Segoe Pro"/>
        </w:rPr>
        <w:t>Le mécanisme de rétroaction est disponible sur le site Web du Conseil.</w:t>
      </w:r>
    </w:p>
    <w:p w14:paraId="1F896BBE" w14:textId="29927B0B" w:rsidR="0064187D" w:rsidRPr="00467461" w:rsidRDefault="0064187D" w:rsidP="00665929">
      <w:pPr>
        <w:pStyle w:val="Listeniveau3"/>
        <w:rPr>
          <w:rFonts w:ascii="Segoe Pro" w:hAnsi="Segoe Pro"/>
        </w:rPr>
      </w:pPr>
      <w:r w:rsidRPr="00467461">
        <w:rPr>
          <w:rFonts w:ascii="Segoe Pro" w:hAnsi="Segoe Pro"/>
        </w:rPr>
        <w:t>Dans le cas d’un différend, veuillez vous référer à la directive administrative</w:t>
      </w:r>
      <w:r w:rsidR="007A38F8" w:rsidRPr="00467461">
        <w:rPr>
          <w:rFonts w:ascii="Segoe Pro" w:hAnsi="Segoe Pro"/>
        </w:rPr>
        <w:br/>
      </w:r>
      <w:hyperlink r:id="rId9" w:tooltip="Directive administrative du traitement des différends" w:history="1">
        <w:r w:rsidR="0043648C" w:rsidRPr="00467461">
          <w:rPr>
            <w:rStyle w:val="Lienhypertexte"/>
            <w:rFonts w:ascii="Segoe Pro" w:hAnsi="Segoe Pro"/>
            <w:i/>
            <w:iCs/>
          </w:rPr>
          <w:t>A</w:t>
        </w:r>
        <w:r w:rsidRPr="00467461">
          <w:rPr>
            <w:rStyle w:val="Lienhypertexte"/>
            <w:rFonts w:ascii="Segoe Pro" w:hAnsi="Segoe Pro"/>
            <w:i/>
          </w:rPr>
          <w:t>DM 1.25 Traitement des différends</w:t>
        </w:r>
      </w:hyperlink>
      <w:r w:rsidRPr="00467461">
        <w:rPr>
          <w:rFonts w:ascii="Segoe Pro" w:hAnsi="Segoe Pro"/>
          <w:i/>
        </w:rPr>
        <w:t>.</w:t>
      </w:r>
    </w:p>
    <w:p w14:paraId="2394C740" w14:textId="33B5DB85" w:rsidR="0064187D" w:rsidRPr="00467461" w:rsidRDefault="00665929" w:rsidP="00665929">
      <w:pPr>
        <w:pStyle w:val="Titre2"/>
        <w:rPr>
          <w:rFonts w:ascii="Segoe Pro" w:hAnsi="Segoe Pro"/>
        </w:rPr>
      </w:pPr>
      <w:r w:rsidRPr="00467461">
        <w:rPr>
          <w:rFonts w:ascii="Segoe Pro" w:hAnsi="Segoe Pro"/>
        </w:rPr>
        <w:t>Référence</w:t>
      </w:r>
    </w:p>
    <w:p w14:paraId="757A71B9" w14:textId="7D92F64D" w:rsidR="0064187D" w:rsidRPr="00185DA3" w:rsidRDefault="00D86EA0" w:rsidP="00665929">
      <w:pPr>
        <w:pStyle w:val="Listeniveau3"/>
        <w:rPr>
          <w:rFonts w:ascii="Arial" w:hAnsi="Arial" w:cs="Arial"/>
          <w:sz w:val="20"/>
          <w:szCs w:val="20"/>
        </w:rPr>
      </w:pPr>
      <w:hyperlink r:id="rId10" w:tooltip="Loi sur l'accès à l'information et la protection de la vie privée" w:history="1">
        <w:r w:rsidR="0064187D" w:rsidRPr="00467461">
          <w:rPr>
            <w:rStyle w:val="Lienhypertexte"/>
            <w:rFonts w:ascii="Segoe Pro" w:hAnsi="Segoe Pro"/>
            <w:i/>
          </w:rPr>
          <w:t>Loi sur l’accès à l’information et la protection de la vie privée, L.R.O. 1990</w:t>
        </w:r>
      </w:hyperlink>
      <w:r w:rsidR="001932EB">
        <w:rPr>
          <w:rStyle w:val="Lienhypertexte"/>
          <w:i/>
        </w:rPr>
        <w:t xml:space="preserve"> </w:t>
      </w:r>
    </w:p>
    <w:sectPr w:rsidR="0064187D" w:rsidRPr="00185DA3" w:rsidSect="00EB6A19">
      <w:headerReference w:type="default" r:id="rId11"/>
      <w:footerReference w:type="even" r:id="rId12"/>
      <w:footerReference w:type="default" r:id="rId13"/>
      <w:headerReference w:type="first" r:id="rId14"/>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FE332" w14:textId="77777777" w:rsidR="005777E3" w:rsidRDefault="005777E3">
      <w:r>
        <w:separator/>
      </w:r>
    </w:p>
  </w:endnote>
  <w:endnote w:type="continuationSeparator" w:id="0">
    <w:p w14:paraId="55B3A53B" w14:textId="77777777" w:rsidR="005777E3" w:rsidRDefault="0057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Pro">
    <w:panose1 w:val="020B0502040504020203"/>
    <w:charset w:val="00"/>
    <w:family w:val="swiss"/>
    <w:pitch w:val="variable"/>
    <w:sig w:usb0="A00002AF" w:usb1="4000205B" w:usb2="00000000" w:usb3="00000000" w:csb0="0000009F" w:csb1="00000000"/>
  </w:font>
  <w:font w:name="Segoe">
    <w:panose1 w:val="020B0502040200020203"/>
    <w:charset w:val="00"/>
    <w:family w:val="swiss"/>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AD4B" w14:textId="77777777" w:rsidR="00CE6D4E" w:rsidRDefault="00A95D14"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46EC91" w14:textId="77777777" w:rsidR="00CE6D4E" w:rsidRDefault="00D86EA0"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DB4B" w14:textId="77777777" w:rsidR="00CE6D4E" w:rsidRPr="00D80354" w:rsidRDefault="00A95D14" w:rsidP="00E83F27">
    <w:pPr>
      <w:pStyle w:val="Pieddepage"/>
      <w:tabs>
        <w:tab w:val="clear" w:pos="8640"/>
      </w:tabs>
      <w:ind w:right="812"/>
      <w:jc w:val="right"/>
      <w:rPr>
        <w:rFonts w:ascii="Segoe UI" w:hAnsi="Segoe UI" w:cs="Segoe UI"/>
        <w:sz w:val="18"/>
        <w:szCs w:val="18"/>
      </w:rPr>
    </w:pPr>
    <w:r w:rsidRPr="00D80354">
      <w:rPr>
        <w:rFonts w:ascii="Segoe UI" w:hAnsi="Segoe UI" w:cs="Segoe UI"/>
        <w:sz w:val="18"/>
        <w:szCs w:val="18"/>
      </w:rPr>
      <w:t>ADM 1.1</w:t>
    </w:r>
  </w:p>
  <w:p w14:paraId="21407981" w14:textId="77777777" w:rsidR="00CE6D4E" w:rsidRPr="00D80354" w:rsidRDefault="00A95D14" w:rsidP="00E83F27">
    <w:pPr>
      <w:pStyle w:val="Pieddepage"/>
      <w:tabs>
        <w:tab w:val="clear" w:pos="8640"/>
      </w:tabs>
      <w:ind w:right="812"/>
      <w:jc w:val="right"/>
      <w:rPr>
        <w:rFonts w:ascii="Segoe UI" w:hAnsi="Segoe UI" w:cs="Segoe UI"/>
        <w:sz w:val="18"/>
        <w:szCs w:val="18"/>
      </w:rPr>
    </w:pPr>
    <w:r w:rsidRPr="00D80354">
      <w:rPr>
        <w:rFonts w:ascii="Segoe UI" w:hAnsi="Segoe UI" w:cs="Segoe UI"/>
        <w:sz w:val="18"/>
        <w:szCs w:val="18"/>
      </w:rPr>
      <w:t xml:space="preserve">Page </w:t>
    </w:r>
    <w:r w:rsidRPr="00D80354">
      <w:rPr>
        <w:rFonts w:ascii="Segoe UI" w:hAnsi="Segoe UI" w:cs="Segoe UI"/>
        <w:sz w:val="18"/>
        <w:szCs w:val="18"/>
      </w:rPr>
      <w:fldChar w:fldCharType="begin"/>
    </w:r>
    <w:r w:rsidRPr="00D80354">
      <w:rPr>
        <w:rFonts w:ascii="Segoe UI" w:hAnsi="Segoe UI" w:cs="Segoe UI"/>
        <w:sz w:val="18"/>
        <w:szCs w:val="18"/>
      </w:rPr>
      <w:instrText xml:space="preserve"> PAGE </w:instrText>
    </w:r>
    <w:r w:rsidRPr="00D80354">
      <w:rPr>
        <w:rFonts w:ascii="Segoe UI" w:hAnsi="Segoe UI" w:cs="Segoe UI"/>
        <w:sz w:val="18"/>
        <w:szCs w:val="18"/>
      </w:rPr>
      <w:fldChar w:fldCharType="separate"/>
    </w:r>
    <w:r w:rsidRPr="00D80354">
      <w:rPr>
        <w:rFonts w:ascii="Segoe UI" w:hAnsi="Segoe UI" w:cs="Segoe UI"/>
        <w:noProof/>
        <w:sz w:val="18"/>
        <w:szCs w:val="18"/>
      </w:rPr>
      <w:t>1</w:t>
    </w:r>
    <w:r w:rsidRPr="00D80354">
      <w:rPr>
        <w:rFonts w:ascii="Segoe UI" w:hAnsi="Segoe UI" w:cs="Segoe UI"/>
        <w:sz w:val="18"/>
        <w:szCs w:val="18"/>
      </w:rPr>
      <w:fldChar w:fldCharType="end"/>
    </w:r>
    <w:r w:rsidRPr="00D80354">
      <w:rPr>
        <w:rFonts w:ascii="Segoe UI" w:hAnsi="Segoe UI" w:cs="Segoe UI"/>
        <w:sz w:val="18"/>
        <w:szCs w:val="18"/>
      </w:rPr>
      <w:t xml:space="preserve"> sur </w:t>
    </w:r>
    <w:r w:rsidRPr="00D80354">
      <w:rPr>
        <w:rFonts w:ascii="Segoe UI" w:hAnsi="Segoe UI" w:cs="Segoe UI"/>
        <w:sz w:val="18"/>
        <w:szCs w:val="18"/>
      </w:rPr>
      <w:fldChar w:fldCharType="begin"/>
    </w:r>
    <w:r w:rsidRPr="00D80354">
      <w:rPr>
        <w:rFonts w:ascii="Segoe UI" w:hAnsi="Segoe UI" w:cs="Segoe UI"/>
        <w:sz w:val="18"/>
        <w:szCs w:val="18"/>
      </w:rPr>
      <w:instrText xml:space="preserve"> NUMPAGES </w:instrText>
    </w:r>
    <w:r w:rsidRPr="00D80354">
      <w:rPr>
        <w:rFonts w:ascii="Segoe UI" w:hAnsi="Segoe UI" w:cs="Segoe UI"/>
        <w:sz w:val="18"/>
        <w:szCs w:val="18"/>
      </w:rPr>
      <w:fldChar w:fldCharType="separate"/>
    </w:r>
    <w:r w:rsidRPr="00D80354">
      <w:rPr>
        <w:rFonts w:ascii="Segoe UI" w:hAnsi="Segoe UI" w:cs="Segoe UI"/>
        <w:noProof/>
        <w:sz w:val="18"/>
        <w:szCs w:val="18"/>
      </w:rPr>
      <w:t>2</w:t>
    </w:r>
    <w:r w:rsidRPr="00D80354">
      <w:rPr>
        <w:rFonts w:ascii="Segoe UI" w:hAnsi="Segoe UI" w:cs="Segoe U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63CA" w14:textId="77777777" w:rsidR="005777E3" w:rsidRDefault="005777E3">
      <w:r>
        <w:separator/>
      </w:r>
    </w:p>
  </w:footnote>
  <w:footnote w:type="continuationSeparator" w:id="0">
    <w:p w14:paraId="0A6B6183" w14:textId="77777777" w:rsidR="005777E3" w:rsidRDefault="0057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CA6B" w14:textId="72427A84" w:rsidR="005E4340" w:rsidRDefault="005E4340" w:rsidP="005E4340">
    <w:pPr>
      <w:pStyle w:val="En-tte"/>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A662" w14:textId="7B6308FE" w:rsidR="00EB6A19" w:rsidRDefault="00EB6A19" w:rsidP="00EB6A19">
    <w:pPr>
      <w:pStyle w:val="En-tte"/>
      <w:ind w:firstLine="720"/>
    </w:pPr>
    <w:r>
      <w:rPr>
        <w:noProof/>
      </w:rPr>
      <w:drawing>
        <wp:inline distT="0" distB="0" distL="0" distR="0" wp14:anchorId="215CFFF9" wp14:editId="07D4A523">
          <wp:extent cx="1417320" cy="843280"/>
          <wp:effectExtent l="0" t="0" r="0" b="0"/>
          <wp:docPr id="3" name="Image 3"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24107" t="27802" r="22609" b="31296"/>
                  <a:stretch>
                    <a:fillRect/>
                  </a:stretch>
                </pic:blipFill>
                <pic:spPr bwMode="auto">
                  <a:xfrm>
                    <a:off x="0" y="0"/>
                    <a:ext cx="1417320" cy="843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0580DF6"/>
    <w:lvl w:ilvl="0">
      <w:start w:val="1"/>
      <w:numFmt w:val="decimal"/>
      <w:pStyle w:val="Listenumros"/>
      <w:lvlText w:val="%1."/>
      <w:lvlJc w:val="left"/>
      <w:pPr>
        <w:tabs>
          <w:tab w:val="num" w:pos="360"/>
        </w:tabs>
        <w:ind w:left="360" w:hanging="360"/>
      </w:pPr>
    </w:lvl>
  </w:abstractNum>
  <w:abstractNum w:abstractNumId="1" w15:restartNumberingAfterBreak="0">
    <w:nsid w:val="0D325EB2"/>
    <w:multiLevelType w:val="multilevel"/>
    <w:tmpl w:val="4CACCFEE"/>
    <w:lvl w:ilvl="0">
      <w:start w:val="1"/>
      <w:numFmt w:val="decimal"/>
      <w:pStyle w:val="Titre2"/>
      <w:lvlText w:val="%1."/>
      <w:lvlJc w:val="left"/>
      <w:pPr>
        <w:ind w:left="360" w:hanging="360"/>
      </w:pPr>
      <w:rPr>
        <w:b/>
      </w:rPr>
    </w:lvl>
    <w:lvl w:ilvl="1">
      <w:start w:val="1"/>
      <w:numFmt w:val="decimal"/>
      <w:pStyle w:val="Listeniveau3"/>
      <w:lvlText w:val="%1.%2."/>
      <w:lvlJc w:val="left"/>
      <w:pPr>
        <w:ind w:left="3582" w:hanging="432"/>
      </w:pPr>
      <w:rPr>
        <w:rFonts w:ascii="Segoe Pro" w:hAnsi="Segoe Pro" w:hint="default"/>
        <w:b w:val="0"/>
        <w:strike w:val="0"/>
        <w:sz w:val="22"/>
        <w:szCs w:val="22"/>
      </w:rPr>
    </w:lvl>
    <w:lvl w:ilvl="2">
      <w:start w:val="1"/>
      <w:numFmt w:val="decimal"/>
      <w:pStyle w:val="Listeniveau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7D"/>
    <w:rsid w:val="00185DA3"/>
    <w:rsid w:val="001932EB"/>
    <w:rsid w:val="00211C3C"/>
    <w:rsid w:val="0029668A"/>
    <w:rsid w:val="002B7E9C"/>
    <w:rsid w:val="00315C3E"/>
    <w:rsid w:val="00330F81"/>
    <w:rsid w:val="00361345"/>
    <w:rsid w:val="00367A38"/>
    <w:rsid w:val="00375203"/>
    <w:rsid w:val="003777F9"/>
    <w:rsid w:val="003C4C68"/>
    <w:rsid w:val="00411692"/>
    <w:rsid w:val="0043648C"/>
    <w:rsid w:val="00467461"/>
    <w:rsid w:val="00507226"/>
    <w:rsid w:val="00546E4A"/>
    <w:rsid w:val="005537D8"/>
    <w:rsid w:val="005777E3"/>
    <w:rsid w:val="005B6A41"/>
    <w:rsid w:val="005E4340"/>
    <w:rsid w:val="0060460D"/>
    <w:rsid w:val="0064187D"/>
    <w:rsid w:val="00665929"/>
    <w:rsid w:val="007374D4"/>
    <w:rsid w:val="007A38F8"/>
    <w:rsid w:val="00877510"/>
    <w:rsid w:val="009345D9"/>
    <w:rsid w:val="009B0C5B"/>
    <w:rsid w:val="00A90726"/>
    <w:rsid w:val="00A95D14"/>
    <w:rsid w:val="00BE5390"/>
    <w:rsid w:val="00D42B54"/>
    <w:rsid w:val="00D566A3"/>
    <w:rsid w:val="00D86EA0"/>
    <w:rsid w:val="00DA16BB"/>
    <w:rsid w:val="00EB6A19"/>
    <w:rsid w:val="00EE6F86"/>
  </w:rsids>
  <m:mathPr>
    <m:mathFont m:val="Cambria Math"/>
    <m:brkBin m:val="before"/>
    <m:brkBinSub m:val="--"/>
    <m:smallFrac m:val="0"/>
    <m:dispDef/>
    <m:lMargin m:val="0"/>
    <m:rMargin m:val="0"/>
    <m:defJc m:val="centerGroup"/>
    <m:wrapIndent m:val="1440"/>
    <m:intLim m:val="subSup"/>
    <m:naryLim m:val="undOvr"/>
  </m:mathPr>
  <w:themeFontLang w:val="en-US"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DA301B"/>
  <w15:chartTrackingRefBased/>
  <w15:docId w15:val="{2231E2FF-7809-4BE4-89A8-B510E16E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w:eastAsiaTheme="minorHAnsi" w:hAnsi="Segoe"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7D"/>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665929"/>
    <w:pPr>
      <w:spacing w:before="240" w:after="240"/>
      <w:ind w:left="720" w:right="720"/>
      <w:jc w:val="center"/>
      <w:outlineLvl w:val="0"/>
    </w:pPr>
    <w:rPr>
      <w:rFonts w:ascii="Segoe UI" w:hAnsi="Segoe UI" w:cs="Segoe UI"/>
      <w:b/>
      <w:caps/>
    </w:rPr>
  </w:style>
  <w:style w:type="paragraph" w:styleId="Titre2">
    <w:name w:val="heading 2"/>
    <w:basedOn w:val="Normal"/>
    <w:next w:val="Normal"/>
    <w:link w:val="Titre2Car"/>
    <w:uiPriority w:val="9"/>
    <w:unhideWhenUsed/>
    <w:qFormat/>
    <w:rsid w:val="00665929"/>
    <w:pPr>
      <w:numPr>
        <w:numId w:val="1"/>
      </w:numPr>
      <w:tabs>
        <w:tab w:val="left" w:pos="1080"/>
      </w:tabs>
      <w:spacing w:before="240" w:after="240"/>
      <w:ind w:left="1080" w:right="720" w:hanging="374"/>
      <w:contextualSpacing/>
      <w:outlineLvl w:val="1"/>
    </w:pPr>
    <w:rPr>
      <w:rFonts w:ascii="Segoe UI" w:hAnsi="Segoe UI" w:cs="Segoe UI"/>
      <w:b/>
      <w:cap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4187D"/>
    <w:pPr>
      <w:tabs>
        <w:tab w:val="center" w:pos="4320"/>
        <w:tab w:val="right" w:pos="8640"/>
      </w:tabs>
    </w:pPr>
  </w:style>
  <w:style w:type="character" w:customStyle="1" w:styleId="En-tteCar">
    <w:name w:val="En-tête Car"/>
    <w:basedOn w:val="Policepardfaut"/>
    <w:link w:val="En-tte"/>
    <w:uiPriority w:val="99"/>
    <w:rsid w:val="0064187D"/>
    <w:rPr>
      <w:rFonts w:ascii="Times New Roman" w:eastAsia="Times New Roman" w:hAnsi="Times New Roman" w:cs="Times New Roman"/>
      <w:sz w:val="24"/>
      <w:szCs w:val="24"/>
    </w:rPr>
  </w:style>
  <w:style w:type="paragraph" w:styleId="Pieddepage">
    <w:name w:val="footer"/>
    <w:basedOn w:val="Normal"/>
    <w:link w:val="PieddepageCar"/>
    <w:rsid w:val="0064187D"/>
    <w:pPr>
      <w:tabs>
        <w:tab w:val="center" w:pos="4320"/>
        <w:tab w:val="right" w:pos="8640"/>
      </w:tabs>
    </w:pPr>
  </w:style>
  <w:style w:type="character" w:customStyle="1" w:styleId="PieddepageCar">
    <w:name w:val="Pied de page Car"/>
    <w:basedOn w:val="Policepardfaut"/>
    <w:link w:val="Pieddepage"/>
    <w:rsid w:val="0064187D"/>
    <w:rPr>
      <w:rFonts w:ascii="Times New Roman" w:eastAsia="Times New Roman" w:hAnsi="Times New Roman" w:cs="Times New Roman"/>
      <w:sz w:val="24"/>
      <w:szCs w:val="24"/>
    </w:rPr>
  </w:style>
  <w:style w:type="character" w:styleId="Lienhypertexte">
    <w:name w:val="Hyperlink"/>
    <w:rsid w:val="0064187D"/>
    <w:rPr>
      <w:color w:val="0000FF"/>
      <w:u w:val="single"/>
    </w:rPr>
  </w:style>
  <w:style w:type="character" w:styleId="Numrodepage">
    <w:name w:val="page number"/>
    <w:basedOn w:val="Policepardfaut"/>
    <w:rsid w:val="0064187D"/>
  </w:style>
  <w:style w:type="table" w:customStyle="1" w:styleId="Style1">
    <w:name w:val="Style1"/>
    <w:basedOn w:val="TableauNormal"/>
    <w:uiPriority w:val="99"/>
    <w:rsid w:val="00A95D14"/>
    <w:pPr>
      <w:spacing w:after="0" w:line="240" w:lineRule="auto"/>
    </w:pPr>
    <w:tblPr/>
  </w:style>
  <w:style w:type="character" w:styleId="Mentionnonrsolue">
    <w:name w:val="Unresolved Mention"/>
    <w:basedOn w:val="Policepardfaut"/>
    <w:uiPriority w:val="99"/>
    <w:semiHidden/>
    <w:unhideWhenUsed/>
    <w:rsid w:val="007374D4"/>
    <w:rPr>
      <w:color w:val="605E5C"/>
      <w:shd w:val="clear" w:color="auto" w:fill="E1DFDD"/>
    </w:rPr>
  </w:style>
  <w:style w:type="paragraph" w:styleId="Paragraphedeliste">
    <w:name w:val="List Paragraph"/>
    <w:basedOn w:val="Normal"/>
    <w:uiPriority w:val="34"/>
    <w:qFormat/>
    <w:rsid w:val="007374D4"/>
    <w:pPr>
      <w:ind w:left="720"/>
      <w:contextualSpacing/>
    </w:pPr>
  </w:style>
  <w:style w:type="character" w:customStyle="1" w:styleId="Titre1Car">
    <w:name w:val="Titre 1 Car"/>
    <w:basedOn w:val="Policepardfaut"/>
    <w:link w:val="Titre1"/>
    <w:uiPriority w:val="9"/>
    <w:rsid w:val="00665929"/>
    <w:rPr>
      <w:rFonts w:ascii="Segoe UI" w:eastAsia="Times New Roman" w:hAnsi="Segoe UI" w:cs="Segoe UI"/>
      <w:b/>
      <w:caps/>
      <w:sz w:val="24"/>
      <w:szCs w:val="24"/>
    </w:rPr>
  </w:style>
  <w:style w:type="character" w:customStyle="1" w:styleId="Titre2Car">
    <w:name w:val="Titre 2 Car"/>
    <w:basedOn w:val="Policepardfaut"/>
    <w:link w:val="Titre2"/>
    <w:uiPriority w:val="9"/>
    <w:rsid w:val="00665929"/>
    <w:rPr>
      <w:rFonts w:ascii="Segoe UI" w:eastAsia="Times New Roman" w:hAnsi="Segoe UI" w:cs="Segoe UI"/>
      <w:b/>
      <w:caps/>
    </w:rPr>
  </w:style>
  <w:style w:type="paragraph" w:customStyle="1" w:styleId="Listeniveau3">
    <w:name w:val="Liste à niveau 3"/>
    <w:basedOn w:val="Listenumros"/>
    <w:next w:val="Listenumros"/>
    <w:link w:val="Listeniveau3Car"/>
    <w:qFormat/>
    <w:rsid w:val="00D566A3"/>
    <w:pPr>
      <w:numPr>
        <w:ilvl w:val="1"/>
        <w:numId w:val="1"/>
      </w:numPr>
      <w:spacing w:before="240" w:after="240"/>
      <w:ind w:left="1700" w:right="720" w:hanging="562"/>
      <w:contextualSpacing w:val="0"/>
    </w:pPr>
    <w:rPr>
      <w:rFonts w:ascii="Segoe UI" w:hAnsi="Segoe UI" w:cs="Segoe UI"/>
      <w:sz w:val="22"/>
      <w:szCs w:val="22"/>
    </w:rPr>
  </w:style>
  <w:style w:type="paragraph" w:customStyle="1" w:styleId="Listeniveau4">
    <w:name w:val="Liste à niveau 4"/>
    <w:basedOn w:val="Listenumros"/>
    <w:link w:val="Listeniveau4Car"/>
    <w:qFormat/>
    <w:rsid w:val="00665929"/>
    <w:pPr>
      <w:numPr>
        <w:ilvl w:val="2"/>
        <w:numId w:val="1"/>
      </w:numPr>
      <w:tabs>
        <w:tab w:val="left" w:pos="2340"/>
      </w:tabs>
      <w:ind w:left="2347" w:right="720" w:hanging="720"/>
      <w:contextualSpacing w:val="0"/>
    </w:pPr>
    <w:rPr>
      <w:rFonts w:ascii="Segoe UI" w:hAnsi="Segoe UI" w:cs="Segoe UI"/>
      <w:sz w:val="22"/>
      <w:szCs w:val="22"/>
    </w:rPr>
  </w:style>
  <w:style w:type="paragraph" w:styleId="Listenumros">
    <w:name w:val="List Number"/>
    <w:basedOn w:val="Normal"/>
    <w:link w:val="ListenumrosCar"/>
    <w:uiPriority w:val="99"/>
    <w:semiHidden/>
    <w:unhideWhenUsed/>
    <w:rsid w:val="00665929"/>
    <w:pPr>
      <w:numPr>
        <w:numId w:val="2"/>
      </w:numPr>
      <w:contextualSpacing/>
    </w:pPr>
  </w:style>
  <w:style w:type="character" w:customStyle="1" w:styleId="ListenumrosCar">
    <w:name w:val="Liste à numéros Car"/>
    <w:basedOn w:val="Policepardfaut"/>
    <w:link w:val="Listenumros"/>
    <w:uiPriority w:val="99"/>
    <w:semiHidden/>
    <w:rsid w:val="00665929"/>
    <w:rPr>
      <w:rFonts w:ascii="Times New Roman" w:eastAsia="Times New Roman" w:hAnsi="Times New Roman" w:cs="Times New Roman"/>
      <w:sz w:val="24"/>
      <w:szCs w:val="24"/>
    </w:rPr>
  </w:style>
  <w:style w:type="character" w:customStyle="1" w:styleId="Listeniveau3Car">
    <w:name w:val="Liste à niveau 3 Car"/>
    <w:basedOn w:val="ListenumrosCar"/>
    <w:link w:val="Listeniveau3"/>
    <w:rsid w:val="00D566A3"/>
    <w:rPr>
      <w:rFonts w:ascii="Segoe UI" w:eastAsia="Times New Roman" w:hAnsi="Segoe UI" w:cs="Segoe UI"/>
      <w:sz w:val="24"/>
      <w:szCs w:val="24"/>
    </w:rPr>
  </w:style>
  <w:style w:type="character" w:customStyle="1" w:styleId="Listeniveau4Car">
    <w:name w:val="Liste à niveau 4 Car"/>
    <w:basedOn w:val="ListenumrosCar"/>
    <w:link w:val="Listeniveau4"/>
    <w:rsid w:val="00665929"/>
    <w:rPr>
      <w:rFonts w:ascii="Segoe UI" w:eastAsia="Times New Roman"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gestions@nouvel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ocs.nouvelon.ca/doc/DA/GOU31_00.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laws.gov.on.ca/html/statutes/french/elaws_statutes_90f31_f.htm" TargetMode="External"/><Relationship Id="rId4" Type="http://schemas.openxmlformats.org/officeDocument/2006/relationships/webSettings" Target="webSettings.xml"/><Relationship Id="rId9" Type="http://schemas.openxmlformats.org/officeDocument/2006/relationships/hyperlink" Target="http://docs.nouvelon.ca/doc/DA/ADM01_25.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2952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Mécanismes de rétroaction  pour le personnel</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Mécanismes de rétroaction  pour le personnel</dc:title>
  <dc:subject>Directive administrative des mécanismes de rétroaction pour le personnel</dc:subject>
  <dc:creator>Conseil scolaire catholique Nouvelon</dc:creator>
  <cp:keywords/>
  <dc:description/>
  <cp:lastModifiedBy>Michelle Viau</cp:lastModifiedBy>
  <cp:revision>2</cp:revision>
  <cp:lastPrinted>2020-11-16T16:02:00Z</cp:lastPrinted>
  <dcterms:created xsi:type="dcterms:W3CDTF">2021-07-12T12:21:00Z</dcterms:created>
  <dcterms:modified xsi:type="dcterms:W3CDTF">2021-07-12T12:21:00Z</dcterms:modified>
</cp:coreProperties>
</file>