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A678" w14:textId="6B215762" w:rsidR="00480274" w:rsidRPr="00B1698A" w:rsidRDefault="00480274" w:rsidP="00480274">
      <w:pPr>
        <w:ind w:left="720" w:right="720"/>
      </w:pPr>
      <w:bookmarkStart w:id="0" w:name="_Hlk8286730"/>
      <w:bookmarkStart w:id="1" w:name="_Hlk8287618"/>
      <w:bookmarkStart w:id="2" w:name="_GoBack"/>
      <w:r w:rsidRPr="00B1698A">
        <w:rPr>
          <w:noProof/>
        </w:rPr>
        <w:drawing>
          <wp:inline distT="0" distB="0" distL="0" distR="0" wp14:anchorId="0B04A255" wp14:editId="29B6F6A8">
            <wp:extent cx="1363092" cy="815340"/>
            <wp:effectExtent l="0" t="0" r="0" b="0"/>
            <wp:docPr id="2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29225" r="23746" b="30301"/>
                    <a:stretch/>
                  </pic:blipFill>
                  <pic:spPr bwMode="auto">
                    <a:xfrm>
                      <a:off x="0" y="0"/>
                      <a:ext cx="13627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924D9" w14:textId="04120F4C" w:rsidR="00480274" w:rsidRPr="00B1698A" w:rsidRDefault="00480274" w:rsidP="004B0A46">
      <w:pPr>
        <w:pStyle w:val="En-tte"/>
        <w:shd w:val="clear" w:color="auto" w:fill="008264"/>
        <w:tabs>
          <w:tab w:val="clear" w:pos="4320"/>
          <w:tab w:val="clear" w:pos="8640"/>
          <w:tab w:val="left" w:pos="882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r w:rsidRPr="00B1698A">
        <w:rPr>
          <w:rFonts w:ascii="Segoe" w:hAnsi="Segoe"/>
          <w:b/>
          <w:bCs/>
          <w:color w:val="FFFFFF"/>
          <w:sz w:val="28"/>
          <w:szCs w:val="28"/>
        </w:rPr>
        <w:t>ANNEXE</w:t>
      </w:r>
      <w:r w:rsidRPr="00B1698A">
        <w:rPr>
          <w:rFonts w:ascii="Segoe" w:hAnsi="Segoe"/>
          <w:b/>
          <w:bCs/>
          <w:color w:val="FFFFFF"/>
          <w:sz w:val="28"/>
          <w:szCs w:val="28"/>
        </w:rPr>
        <w:tab/>
        <w:t>ADM 2.9.1</w:t>
      </w:r>
    </w:p>
    <w:p w14:paraId="799757C5" w14:textId="77777777" w:rsidR="00480274" w:rsidRPr="00B1698A" w:rsidRDefault="00480274" w:rsidP="00480274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B1698A">
        <w:rPr>
          <w:rFonts w:ascii="Segoe" w:hAnsi="Segoe"/>
          <w:sz w:val="22"/>
          <w:szCs w:val="22"/>
        </w:rPr>
        <w:t xml:space="preserve">Domaine : </w:t>
      </w:r>
      <w:r w:rsidRPr="00B1698A">
        <w:rPr>
          <w:rFonts w:ascii="Segoe" w:hAnsi="Segoe"/>
          <w:b/>
          <w:bCs/>
          <w:sz w:val="22"/>
          <w:szCs w:val="22"/>
        </w:rPr>
        <w:t>Administration</w:t>
      </w:r>
    </w:p>
    <w:p w14:paraId="3E0F1096" w14:textId="114B5B1A" w:rsidR="00480274" w:rsidRPr="00B1698A" w:rsidRDefault="00480274" w:rsidP="00480274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B1698A">
        <w:rPr>
          <w:rFonts w:ascii="Segoe" w:hAnsi="Segoe"/>
          <w:sz w:val="22"/>
          <w:szCs w:val="22"/>
        </w:rPr>
        <w:t xml:space="preserve">Référence : </w:t>
      </w:r>
      <w:hyperlink r:id="rId9" w:tooltip="DA de gestion des urgences" w:history="1">
        <w:r w:rsidRPr="00B1698A">
          <w:rPr>
            <w:rStyle w:val="Lienhypertexte"/>
            <w:rFonts w:ascii="Segoe" w:hAnsi="Segoe"/>
            <w:sz w:val="22"/>
            <w:szCs w:val="22"/>
          </w:rPr>
          <w:t>ADM 2.9 Gestion des urgences</w:t>
        </w:r>
      </w:hyperlink>
    </w:p>
    <w:p w14:paraId="62FC2A2C" w14:textId="23C9CB69" w:rsidR="00480274" w:rsidRPr="00B1698A" w:rsidRDefault="00480274" w:rsidP="00480274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 w:rsidRPr="00B1698A">
        <w:rPr>
          <w:rFonts w:ascii="Segoe" w:hAnsi="Segoe"/>
          <w:sz w:val="16"/>
          <w:szCs w:val="16"/>
        </w:rPr>
        <w:t xml:space="preserve">En vigueur le </w:t>
      </w:r>
      <w:r w:rsidR="00413F0C" w:rsidRPr="00B1698A">
        <w:rPr>
          <w:rFonts w:ascii="Segoe" w:hAnsi="Segoe"/>
          <w:sz w:val="16"/>
          <w:szCs w:val="16"/>
        </w:rPr>
        <w:t>8 février 2021 (CF)</w:t>
      </w:r>
    </w:p>
    <w:p w14:paraId="695E5105" w14:textId="70946B1A" w:rsidR="00A770A0" w:rsidRPr="00B1698A" w:rsidRDefault="00A770A0" w:rsidP="00480274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</w:p>
    <w:p w14:paraId="30CBC927" w14:textId="77777777" w:rsidR="00480274" w:rsidRPr="00B1698A" w:rsidRDefault="00480274" w:rsidP="00480274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B1698A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6FACD049" w14:textId="77777777" w:rsidR="00CD07DC" w:rsidRPr="00B1698A" w:rsidRDefault="00F520FC" w:rsidP="00413F0C">
      <w:pPr>
        <w:pStyle w:val="Titre1"/>
      </w:pPr>
      <w:r w:rsidRPr="00B1698A">
        <w:t>PLAN D’</w:t>
      </w:r>
      <w:r w:rsidR="00A379F5" w:rsidRPr="00B1698A">
        <w:t>ÉVACUATION</w:t>
      </w:r>
    </w:p>
    <w:p w14:paraId="74BCEABF" w14:textId="77777777" w:rsidR="00CD07DC" w:rsidRPr="00B1698A" w:rsidRDefault="00F520FC" w:rsidP="00413F0C">
      <w:pPr>
        <w:pStyle w:val="Sous-titre"/>
      </w:pPr>
      <w:r w:rsidRPr="00B1698A">
        <w:t>Plan de l’école – renseignements devant figurer sur le plan</w:t>
      </w:r>
    </w:p>
    <w:tbl>
      <w:tblPr>
        <w:tblStyle w:val="Thmedutableau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F520FC" w:rsidRPr="00B1698A" w14:paraId="23DF12F7" w14:textId="77777777" w:rsidTr="00CC2D05">
        <w:trPr>
          <w:jc w:val="center"/>
        </w:trPr>
        <w:tc>
          <w:tcPr>
            <w:tcW w:w="4962" w:type="dxa"/>
          </w:tcPr>
          <w:p w14:paraId="5D429791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both"/>
              <w:rPr>
                <w:rFonts w:ascii="Segoe" w:hAnsi="Segoe" w:cs="Arial"/>
                <w:sz w:val="20"/>
                <w:szCs w:val="20"/>
              </w:rPr>
            </w:pPr>
            <w:r w:rsidRPr="00B1698A">
              <w:rPr>
                <w:rFonts w:ascii="Segoe" w:hAnsi="Segoe" w:cs="Arial"/>
                <w:sz w:val="22"/>
                <w:szCs w:val="22"/>
              </w:rPr>
              <w:t>Nom de l’école 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EBD6BD7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both"/>
              <w:rPr>
                <w:rFonts w:ascii="Segoe" w:hAnsi="Segoe" w:cs="Arial"/>
                <w:sz w:val="20"/>
                <w:szCs w:val="20"/>
              </w:rPr>
            </w:pPr>
          </w:p>
        </w:tc>
      </w:tr>
      <w:tr w:rsidR="00F520FC" w:rsidRPr="00B1698A" w14:paraId="7E913C61" w14:textId="77777777" w:rsidTr="00CC2D05">
        <w:trPr>
          <w:jc w:val="center"/>
        </w:trPr>
        <w:tc>
          <w:tcPr>
            <w:tcW w:w="4962" w:type="dxa"/>
          </w:tcPr>
          <w:p w14:paraId="3FE74ADF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both"/>
              <w:rPr>
                <w:rFonts w:ascii="Segoe" w:hAnsi="Segoe" w:cs="Arial"/>
                <w:sz w:val="22"/>
                <w:szCs w:val="22"/>
              </w:rPr>
            </w:pPr>
            <w:r w:rsidRPr="00B1698A">
              <w:rPr>
                <w:rFonts w:ascii="Segoe" w:hAnsi="Segoe" w:cs="Arial"/>
                <w:sz w:val="22"/>
                <w:szCs w:val="22"/>
              </w:rPr>
              <w:t>Adresse de l’école 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7302F3F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both"/>
              <w:rPr>
                <w:rFonts w:ascii="Segoe" w:hAnsi="Segoe" w:cs="Arial"/>
                <w:sz w:val="20"/>
                <w:szCs w:val="20"/>
              </w:rPr>
            </w:pPr>
          </w:p>
        </w:tc>
      </w:tr>
      <w:tr w:rsidR="00F520FC" w:rsidRPr="00B1698A" w14:paraId="1CE6D5E0" w14:textId="77777777" w:rsidTr="00CC2D05">
        <w:trPr>
          <w:jc w:val="center"/>
        </w:trPr>
        <w:tc>
          <w:tcPr>
            <w:tcW w:w="4962" w:type="dxa"/>
          </w:tcPr>
          <w:p w14:paraId="24C653CB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both"/>
              <w:rPr>
                <w:rFonts w:ascii="Segoe" w:hAnsi="Segoe" w:cs="Arial"/>
                <w:sz w:val="22"/>
                <w:szCs w:val="22"/>
              </w:rPr>
            </w:pPr>
            <w:r w:rsidRPr="00B1698A">
              <w:rPr>
                <w:rFonts w:ascii="Segoe" w:hAnsi="Segoe" w:cs="Arial"/>
                <w:sz w:val="22"/>
                <w:szCs w:val="22"/>
              </w:rPr>
              <w:t>Numéro de téléphone de l’école 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78964A4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both"/>
              <w:rPr>
                <w:rFonts w:ascii="Segoe" w:hAnsi="Segoe" w:cs="Arial"/>
                <w:sz w:val="20"/>
                <w:szCs w:val="20"/>
              </w:rPr>
            </w:pPr>
          </w:p>
        </w:tc>
      </w:tr>
      <w:tr w:rsidR="00F520FC" w:rsidRPr="00B1698A" w14:paraId="215D220C" w14:textId="77777777" w:rsidTr="00CC2D05">
        <w:trPr>
          <w:jc w:val="center"/>
        </w:trPr>
        <w:tc>
          <w:tcPr>
            <w:tcW w:w="4962" w:type="dxa"/>
          </w:tcPr>
          <w:p w14:paraId="5EA7B43C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both"/>
              <w:rPr>
                <w:rFonts w:ascii="Segoe" w:hAnsi="Segoe" w:cs="Arial"/>
                <w:sz w:val="22"/>
                <w:szCs w:val="22"/>
              </w:rPr>
            </w:pPr>
            <w:r w:rsidRPr="00B1698A">
              <w:rPr>
                <w:rFonts w:ascii="Segoe" w:hAnsi="Segoe" w:cs="Arial"/>
                <w:sz w:val="22"/>
                <w:szCs w:val="22"/>
              </w:rPr>
              <w:t>Nom de la directrice ou du directeur de l’école 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2BA5509" w14:textId="77777777" w:rsidR="00F520FC" w:rsidRPr="00B1698A" w:rsidRDefault="00F520FC" w:rsidP="005C5E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500"/>
                <w:tab w:val="left" w:pos="177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rPr>
                <w:rFonts w:ascii="Segoe" w:hAnsi="Segoe" w:cs="Arial"/>
                <w:sz w:val="20"/>
                <w:szCs w:val="20"/>
              </w:rPr>
            </w:pPr>
          </w:p>
        </w:tc>
      </w:tr>
    </w:tbl>
    <w:p w14:paraId="6BCEF285" w14:textId="77777777" w:rsidR="00F520FC" w:rsidRPr="00B1698A" w:rsidRDefault="00F520FC" w:rsidP="00413F0C">
      <w:pPr>
        <w:pStyle w:val="Sous-titre"/>
      </w:pPr>
      <w:r w:rsidRPr="00B1698A">
        <w:t>Plan de l’école</w:t>
      </w:r>
    </w:p>
    <w:p w14:paraId="52C57857" w14:textId="77777777" w:rsidR="00F520FC" w:rsidRPr="00B1698A" w:rsidRDefault="00F520FC" w:rsidP="00F520FC">
      <w:pPr>
        <w:numPr>
          <w:ilvl w:val="0"/>
          <w:numId w:val="2"/>
        </w:numPr>
        <w:ind w:right="720"/>
        <w:rPr>
          <w:rFonts w:ascii="Segoe" w:hAnsi="Segoe" w:cs="Arial"/>
          <w:sz w:val="22"/>
          <w:szCs w:val="22"/>
        </w:rPr>
      </w:pPr>
      <w:r w:rsidRPr="00B1698A">
        <w:rPr>
          <w:rFonts w:ascii="Segoe" w:hAnsi="Segoe" w:cs="Arial"/>
          <w:sz w:val="22"/>
          <w:szCs w:val="22"/>
        </w:rPr>
        <w:t>sorties identifiées par A, B, C…</w:t>
      </w:r>
    </w:p>
    <w:p w14:paraId="7CA67F56" w14:textId="77777777" w:rsidR="00F520FC" w:rsidRPr="00B1698A" w:rsidRDefault="00F520FC" w:rsidP="00F520FC">
      <w:pPr>
        <w:numPr>
          <w:ilvl w:val="0"/>
          <w:numId w:val="2"/>
        </w:numPr>
        <w:ind w:right="720"/>
        <w:rPr>
          <w:rFonts w:ascii="Segoe" w:hAnsi="Segoe" w:cs="Arial"/>
          <w:sz w:val="22"/>
          <w:szCs w:val="22"/>
        </w:rPr>
      </w:pPr>
      <w:r w:rsidRPr="00B1698A">
        <w:rPr>
          <w:rFonts w:ascii="Segoe" w:hAnsi="Segoe" w:cs="Arial"/>
          <w:sz w:val="22"/>
          <w:szCs w:val="22"/>
        </w:rPr>
        <w:t>emplacement des extincteurs à feu et boyaux d’incendie</w:t>
      </w:r>
    </w:p>
    <w:p w14:paraId="1A700F5D" w14:textId="77777777" w:rsidR="00F520FC" w:rsidRPr="00B1698A" w:rsidRDefault="00B463B0" w:rsidP="00F520FC">
      <w:pPr>
        <w:numPr>
          <w:ilvl w:val="0"/>
          <w:numId w:val="2"/>
        </w:numPr>
        <w:ind w:right="720"/>
        <w:rPr>
          <w:rFonts w:ascii="Segoe" w:hAnsi="Segoe" w:cs="Arial"/>
          <w:sz w:val="22"/>
          <w:szCs w:val="22"/>
        </w:rPr>
      </w:pPr>
      <w:r w:rsidRPr="00B1698A">
        <w:rPr>
          <w:rFonts w:ascii="Segoe" w:hAnsi="Segoe" w:cs="Arial"/>
          <w:sz w:val="22"/>
          <w:szCs w:val="22"/>
        </w:rPr>
        <w:t>emplacement du panneau indicateur et/ou panneau de contrôle</w:t>
      </w:r>
    </w:p>
    <w:p w14:paraId="580A25D8" w14:textId="77777777" w:rsidR="00B463B0" w:rsidRPr="00B1698A" w:rsidRDefault="00B463B0" w:rsidP="00F520FC">
      <w:pPr>
        <w:numPr>
          <w:ilvl w:val="0"/>
          <w:numId w:val="2"/>
        </w:numPr>
        <w:ind w:right="720"/>
        <w:rPr>
          <w:rFonts w:ascii="Segoe" w:hAnsi="Segoe" w:cs="Arial"/>
          <w:sz w:val="22"/>
          <w:szCs w:val="22"/>
        </w:rPr>
      </w:pPr>
      <w:r w:rsidRPr="00B1698A">
        <w:rPr>
          <w:rFonts w:ascii="Segoe" w:hAnsi="Segoe" w:cs="Arial"/>
          <w:sz w:val="22"/>
          <w:szCs w:val="22"/>
        </w:rPr>
        <w:t>emplacement de laboratoire de science, soudure, conciergerie, menuiserie, art visuel, et tout autre salle de classe qui n’est pas considéré une salle ordinaire</w:t>
      </w:r>
    </w:p>
    <w:tbl>
      <w:tblPr>
        <w:tblStyle w:val="Thmedutableau"/>
        <w:tblpPr w:leftFromText="141" w:rightFromText="141" w:vertAnchor="text" w:horzAnchor="margin" w:tblpXSpec="center" w:tblpY="382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270"/>
        <w:gridCol w:w="1440"/>
        <w:gridCol w:w="1440"/>
        <w:gridCol w:w="1440"/>
      </w:tblGrid>
      <w:tr w:rsidR="00413F0C" w:rsidRPr="00B1698A" w14:paraId="6202084C" w14:textId="77777777" w:rsidTr="00413F0C">
        <w:tc>
          <w:tcPr>
            <w:tcW w:w="1530" w:type="dxa"/>
            <w:shd w:val="clear" w:color="auto" w:fill="D9D9D9" w:themeFill="background1" w:themeFillShade="D9"/>
          </w:tcPr>
          <w:p w14:paraId="533AF77E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center"/>
              <w:rPr>
                <w:rFonts w:ascii="Segoe" w:hAnsi="Segoe" w:cs="Arial"/>
                <w:b/>
                <w:bCs/>
                <w:sz w:val="21"/>
                <w:szCs w:val="21"/>
              </w:rPr>
            </w:pPr>
            <w:r w:rsidRPr="00B1698A">
              <w:rPr>
                <w:rFonts w:ascii="Segoe" w:hAnsi="Segoe" w:cs="Arial"/>
                <w:b/>
                <w:bCs/>
                <w:sz w:val="21"/>
                <w:szCs w:val="21"/>
              </w:rPr>
              <w:t>Locaux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358394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center"/>
              <w:rPr>
                <w:rFonts w:ascii="Segoe" w:hAnsi="Segoe" w:cs="Arial"/>
                <w:b/>
                <w:bCs/>
                <w:sz w:val="21"/>
                <w:szCs w:val="21"/>
              </w:rPr>
            </w:pPr>
            <w:r w:rsidRPr="00B1698A">
              <w:rPr>
                <w:rFonts w:ascii="Segoe" w:hAnsi="Segoe" w:cs="Arial"/>
                <w:b/>
                <w:bCs/>
                <w:sz w:val="21"/>
                <w:szCs w:val="21"/>
              </w:rPr>
              <w:t>Sorties d’urgence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05805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center"/>
              <w:rPr>
                <w:rFonts w:ascii="Segoe" w:hAnsi="Segoe" w:cs="Arial"/>
                <w:b/>
                <w:bCs/>
                <w:sz w:val="21"/>
                <w:szCs w:val="21"/>
              </w:rPr>
            </w:pPr>
            <w:r w:rsidRPr="00B1698A">
              <w:rPr>
                <w:rFonts w:ascii="Segoe" w:hAnsi="Segoe" w:cs="Arial"/>
                <w:b/>
                <w:bCs/>
                <w:sz w:val="21"/>
                <w:szCs w:val="21"/>
              </w:rPr>
              <w:t>Autres sorties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619263A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center"/>
              <w:rPr>
                <w:rFonts w:ascii="Segoe" w:hAnsi="Segoe" w:cs="Arial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DC67BE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center"/>
              <w:rPr>
                <w:rFonts w:ascii="Segoe" w:hAnsi="Segoe" w:cs="Arial"/>
                <w:b/>
                <w:bCs/>
                <w:sz w:val="21"/>
                <w:szCs w:val="21"/>
              </w:rPr>
            </w:pPr>
            <w:r w:rsidRPr="00B1698A">
              <w:rPr>
                <w:rFonts w:ascii="Segoe" w:hAnsi="Segoe" w:cs="Arial"/>
                <w:b/>
                <w:bCs/>
                <w:sz w:val="21"/>
                <w:szCs w:val="21"/>
              </w:rPr>
              <w:t>Locaux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B84DAB6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center"/>
              <w:rPr>
                <w:rFonts w:ascii="Segoe" w:hAnsi="Segoe" w:cs="Arial"/>
                <w:b/>
                <w:bCs/>
                <w:sz w:val="21"/>
                <w:szCs w:val="21"/>
              </w:rPr>
            </w:pPr>
            <w:r w:rsidRPr="00B1698A">
              <w:rPr>
                <w:rFonts w:ascii="Segoe" w:hAnsi="Segoe" w:cs="Arial"/>
                <w:b/>
                <w:bCs/>
                <w:sz w:val="21"/>
                <w:szCs w:val="21"/>
              </w:rPr>
              <w:t>Sorties d’urgence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C7472A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43"/>
              <w:jc w:val="center"/>
              <w:rPr>
                <w:rFonts w:ascii="Segoe" w:hAnsi="Segoe" w:cs="Arial"/>
                <w:b/>
                <w:bCs/>
                <w:sz w:val="21"/>
                <w:szCs w:val="21"/>
              </w:rPr>
            </w:pPr>
            <w:r w:rsidRPr="00B1698A">
              <w:rPr>
                <w:rFonts w:ascii="Segoe" w:hAnsi="Segoe" w:cs="Arial"/>
                <w:b/>
                <w:bCs/>
                <w:sz w:val="21"/>
                <w:szCs w:val="21"/>
              </w:rPr>
              <w:t>Autres sorties</w:t>
            </w:r>
          </w:p>
        </w:tc>
      </w:tr>
      <w:tr w:rsidR="00413F0C" w:rsidRPr="00B1698A" w14:paraId="79C34CD7" w14:textId="77777777" w:rsidTr="00413F0C">
        <w:tc>
          <w:tcPr>
            <w:tcW w:w="1530" w:type="dxa"/>
          </w:tcPr>
          <w:p w14:paraId="03053723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A20DFED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A3B795D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ABD5B4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93229F6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480BED3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A257341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59BCD90A" w14:textId="77777777" w:rsidTr="00413F0C">
        <w:tc>
          <w:tcPr>
            <w:tcW w:w="1530" w:type="dxa"/>
          </w:tcPr>
          <w:p w14:paraId="5467D834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EDE25B9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B59F41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F5CD93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4DC7B96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97DF4A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01F3EE6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68A4327E" w14:textId="77777777" w:rsidTr="00413F0C">
        <w:tc>
          <w:tcPr>
            <w:tcW w:w="1530" w:type="dxa"/>
          </w:tcPr>
          <w:p w14:paraId="3CDF4C8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D8755C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BF23D09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1C4D4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3CD4973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587A482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FBEE000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67B5D75B" w14:textId="77777777" w:rsidTr="00413F0C">
        <w:tc>
          <w:tcPr>
            <w:tcW w:w="1530" w:type="dxa"/>
          </w:tcPr>
          <w:p w14:paraId="7E320B73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0EE286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B90A101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7D75EF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622321B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E91F4F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262E9F3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4D7E30C8" w14:textId="77777777" w:rsidTr="00413F0C">
        <w:tc>
          <w:tcPr>
            <w:tcW w:w="1530" w:type="dxa"/>
          </w:tcPr>
          <w:p w14:paraId="4613B438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CF5B35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8EDF921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7B4FD0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1B1BCE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AA8915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FDC3230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58B354DB" w14:textId="77777777" w:rsidTr="00413F0C">
        <w:tc>
          <w:tcPr>
            <w:tcW w:w="1530" w:type="dxa"/>
          </w:tcPr>
          <w:p w14:paraId="7D223E39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5B9FB2F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AE5F1E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7DC466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DE4273C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4C2331E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92FC55E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1F9D7BFD" w14:textId="77777777" w:rsidTr="00413F0C">
        <w:tc>
          <w:tcPr>
            <w:tcW w:w="1530" w:type="dxa"/>
          </w:tcPr>
          <w:p w14:paraId="72CB27C1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6C0FAEA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466E11C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D6E3FC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3F51B3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D217FDF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93349A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7B28992D" w14:textId="77777777" w:rsidTr="00413F0C">
        <w:tc>
          <w:tcPr>
            <w:tcW w:w="1530" w:type="dxa"/>
          </w:tcPr>
          <w:p w14:paraId="77AA5719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CDC5124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B21C40C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6ABE6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F17382D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8D3107B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42C1B86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13E49148" w14:textId="77777777" w:rsidTr="00413F0C">
        <w:tc>
          <w:tcPr>
            <w:tcW w:w="1530" w:type="dxa"/>
          </w:tcPr>
          <w:p w14:paraId="5F8947B6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090EE6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316C4BA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85EF3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C36A3B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73366B2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9F76B85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  <w:tr w:rsidR="00413F0C" w:rsidRPr="00B1698A" w14:paraId="08D3879E" w14:textId="77777777" w:rsidTr="00413F0C">
        <w:tc>
          <w:tcPr>
            <w:tcW w:w="1530" w:type="dxa"/>
          </w:tcPr>
          <w:p w14:paraId="42A620F7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A4B8B34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F28442D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6CC369C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357C45A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914AE0D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965FE24" w14:textId="77777777" w:rsidR="00413F0C" w:rsidRPr="00B1698A" w:rsidRDefault="00413F0C" w:rsidP="00413F0C">
            <w:pPr>
              <w:tabs>
                <w:tab w:val="left" w:pos="-1080"/>
                <w:tab w:val="left" w:pos="-720"/>
                <w:tab w:val="left" w:pos="0"/>
                <w:tab w:val="left" w:pos="136"/>
                <w:tab w:val="left" w:pos="360"/>
                <w:tab w:val="left" w:pos="720"/>
                <w:tab w:val="left" w:pos="1080"/>
                <w:tab w:val="left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72"/>
              <w:rPr>
                <w:rFonts w:ascii="Segoe" w:hAnsi="Segoe" w:cs="Arial"/>
                <w:sz w:val="21"/>
                <w:szCs w:val="21"/>
              </w:rPr>
            </w:pPr>
          </w:p>
        </w:tc>
      </w:tr>
    </w:tbl>
    <w:p w14:paraId="185ABF1D" w14:textId="77777777" w:rsidR="00B463B0" w:rsidRPr="00B1698A" w:rsidRDefault="00B463B0" w:rsidP="00F520FC">
      <w:pPr>
        <w:numPr>
          <w:ilvl w:val="0"/>
          <w:numId w:val="2"/>
        </w:numPr>
        <w:ind w:right="720"/>
        <w:rPr>
          <w:rFonts w:ascii="Segoe" w:hAnsi="Segoe" w:cs="Arial"/>
          <w:sz w:val="22"/>
          <w:szCs w:val="22"/>
        </w:rPr>
      </w:pPr>
      <w:r w:rsidRPr="00B1698A">
        <w:rPr>
          <w:rFonts w:ascii="Segoe" w:hAnsi="Segoe" w:cs="Arial"/>
          <w:sz w:val="22"/>
          <w:szCs w:val="22"/>
        </w:rPr>
        <w:t>lumière de sortie d’urgence</w:t>
      </w:r>
    </w:p>
    <w:p w14:paraId="091E0BA4" w14:textId="77777777" w:rsidR="00B7109B" w:rsidRPr="00B1698A" w:rsidRDefault="00B463B0" w:rsidP="00413F0C">
      <w:pPr>
        <w:pStyle w:val="Sous-titre"/>
      </w:pPr>
      <w:r w:rsidRPr="00B1698A">
        <w:t>Identification des sorties d’urgence</w:t>
      </w:r>
      <w:bookmarkEnd w:id="2"/>
    </w:p>
    <w:sectPr w:rsidR="00B7109B" w:rsidRPr="00B1698A" w:rsidSect="00140ABF">
      <w:footerReference w:type="even" r:id="rId10"/>
      <w:footerReference w:type="default" r:id="rId11"/>
      <w:pgSz w:w="12240" w:h="15840"/>
      <w:pgMar w:top="720" w:right="36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D477" w14:textId="77777777" w:rsidR="00D965D4" w:rsidRDefault="00D965D4">
      <w:r>
        <w:separator/>
      </w:r>
    </w:p>
  </w:endnote>
  <w:endnote w:type="continuationSeparator" w:id="0">
    <w:p w14:paraId="63B23940" w14:textId="77777777" w:rsidR="00D965D4" w:rsidRDefault="00D9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42C5" w14:textId="77777777" w:rsidR="000C5632" w:rsidRDefault="000C5632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923F07" w14:textId="77777777" w:rsidR="000C5632" w:rsidRDefault="000C5632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EE2B" w14:textId="77777777" w:rsidR="000C5632" w:rsidRPr="00A3193E" w:rsidRDefault="000C5632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A3193E">
      <w:rPr>
        <w:rFonts w:ascii="Segoe" w:hAnsi="Segoe"/>
        <w:sz w:val="18"/>
        <w:szCs w:val="18"/>
      </w:rPr>
      <w:t>ADM</w:t>
    </w:r>
    <w:r w:rsidR="00B463B0" w:rsidRPr="00A3193E">
      <w:rPr>
        <w:rFonts w:ascii="Segoe" w:hAnsi="Segoe"/>
        <w:sz w:val="18"/>
        <w:szCs w:val="18"/>
      </w:rPr>
      <w:t xml:space="preserve"> </w:t>
    </w:r>
    <w:r w:rsidR="00F52F3C" w:rsidRPr="00A3193E">
      <w:rPr>
        <w:rFonts w:ascii="Segoe" w:hAnsi="Segoe"/>
        <w:sz w:val="18"/>
        <w:szCs w:val="18"/>
      </w:rPr>
      <w:t>2.</w:t>
    </w:r>
    <w:r w:rsidR="004866ED" w:rsidRPr="00A3193E">
      <w:rPr>
        <w:rFonts w:ascii="Segoe" w:hAnsi="Segoe"/>
        <w:sz w:val="18"/>
        <w:szCs w:val="18"/>
      </w:rPr>
      <w:t>9</w:t>
    </w:r>
    <w:r w:rsidR="00B463B0" w:rsidRPr="00A3193E">
      <w:rPr>
        <w:rFonts w:ascii="Segoe" w:hAnsi="Segoe"/>
        <w:sz w:val="18"/>
        <w:szCs w:val="18"/>
      </w:rPr>
      <w:t>.1</w:t>
    </w:r>
  </w:p>
  <w:p w14:paraId="27B1B313" w14:textId="77777777" w:rsidR="000C5632" w:rsidRPr="00A3193E" w:rsidRDefault="000C5632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A3193E">
      <w:rPr>
        <w:rFonts w:ascii="Segoe" w:hAnsi="Segoe"/>
        <w:sz w:val="18"/>
        <w:szCs w:val="18"/>
      </w:rPr>
      <w:t xml:space="preserve">Page </w:t>
    </w:r>
    <w:r w:rsidRPr="00A3193E">
      <w:rPr>
        <w:rFonts w:ascii="Segoe" w:hAnsi="Segoe"/>
        <w:sz w:val="18"/>
        <w:szCs w:val="18"/>
      </w:rPr>
      <w:fldChar w:fldCharType="begin"/>
    </w:r>
    <w:r w:rsidRPr="00A3193E">
      <w:rPr>
        <w:rFonts w:ascii="Segoe" w:hAnsi="Segoe"/>
        <w:sz w:val="18"/>
        <w:szCs w:val="18"/>
      </w:rPr>
      <w:instrText xml:space="preserve"> PAGE </w:instrText>
    </w:r>
    <w:r w:rsidRPr="00A3193E">
      <w:rPr>
        <w:rFonts w:ascii="Segoe" w:hAnsi="Segoe"/>
        <w:sz w:val="18"/>
        <w:szCs w:val="18"/>
      </w:rPr>
      <w:fldChar w:fldCharType="separate"/>
    </w:r>
    <w:r w:rsidR="000C545D" w:rsidRPr="00A3193E">
      <w:rPr>
        <w:rFonts w:ascii="Segoe" w:hAnsi="Segoe"/>
        <w:noProof/>
        <w:sz w:val="18"/>
        <w:szCs w:val="18"/>
      </w:rPr>
      <w:t>3</w:t>
    </w:r>
    <w:r w:rsidRPr="00A3193E">
      <w:rPr>
        <w:rFonts w:ascii="Segoe" w:hAnsi="Segoe"/>
        <w:sz w:val="18"/>
        <w:szCs w:val="18"/>
      </w:rPr>
      <w:fldChar w:fldCharType="end"/>
    </w:r>
    <w:r w:rsidRPr="00A3193E">
      <w:rPr>
        <w:rFonts w:ascii="Segoe" w:hAnsi="Segoe"/>
        <w:sz w:val="18"/>
        <w:szCs w:val="18"/>
      </w:rPr>
      <w:t xml:space="preserve"> sur </w:t>
    </w:r>
    <w:r w:rsidRPr="00A3193E">
      <w:rPr>
        <w:rFonts w:ascii="Segoe" w:hAnsi="Segoe"/>
        <w:sz w:val="18"/>
        <w:szCs w:val="18"/>
      </w:rPr>
      <w:fldChar w:fldCharType="begin"/>
    </w:r>
    <w:r w:rsidRPr="00A3193E">
      <w:rPr>
        <w:rFonts w:ascii="Segoe" w:hAnsi="Segoe"/>
        <w:sz w:val="18"/>
        <w:szCs w:val="18"/>
      </w:rPr>
      <w:instrText xml:space="preserve"> NUMPAGES </w:instrText>
    </w:r>
    <w:r w:rsidRPr="00A3193E">
      <w:rPr>
        <w:rFonts w:ascii="Segoe" w:hAnsi="Segoe"/>
        <w:sz w:val="18"/>
        <w:szCs w:val="18"/>
      </w:rPr>
      <w:fldChar w:fldCharType="separate"/>
    </w:r>
    <w:r w:rsidR="000C545D" w:rsidRPr="00A3193E">
      <w:rPr>
        <w:rFonts w:ascii="Segoe" w:hAnsi="Segoe"/>
        <w:noProof/>
        <w:sz w:val="18"/>
        <w:szCs w:val="18"/>
      </w:rPr>
      <w:t>3</w:t>
    </w:r>
    <w:r w:rsidRPr="00A3193E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FF94" w14:textId="77777777" w:rsidR="00D965D4" w:rsidRDefault="00D965D4">
      <w:r>
        <w:separator/>
      </w:r>
    </w:p>
  </w:footnote>
  <w:footnote w:type="continuationSeparator" w:id="0">
    <w:p w14:paraId="2429DD9D" w14:textId="77777777" w:rsidR="00D965D4" w:rsidRDefault="00D9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FFF"/>
    <w:multiLevelType w:val="hybridMultilevel"/>
    <w:tmpl w:val="9E302342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02411BC"/>
    <w:multiLevelType w:val="hybridMultilevel"/>
    <w:tmpl w:val="5CD8601C"/>
    <w:lvl w:ilvl="0" w:tplc="8CEA8C5C">
      <w:start w:val="1"/>
      <w:numFmt w:val="decimal"/>
      <w:pStyle w:val="Sous-titre"/>
      <w:lvlText w:val="%1."/>
      <w:lvlJc w:val="left"/>
      <w:pPr>
        <w:ind w:left="99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B0"/>
    <w:rsid w:val="00026CF5"/>
    <w:rsid w:val="00036D43"/>
    <w:rsid w:val="000701E4"/>
    <w:rsid w:val="000B6BA1"/>
    <w:rsid w:val="000C545D"/>
    <w:rsid w:val="000C5632"/>
    <w:rsid w:val="000C7D70"/>
    <w:rsid w:val="0012619C"/>
    <w:rsid w:val="00140ABF"/>
    <w:rsid w:val="001A4663"/>
    <w:rsid w:val="001B45B0"/>
    <w:rsid w:val="001D067B"/>
    <w:rsid w:val="001D06A3"/>
    <w:rsid w:val="002314F2"/>
    <w:rsid w:val="00261FB1"/>
    <w:rsid w:val="00271A8C"/>
    <w:rsid w:val="002A03FA"/>
    <w:rsid w:val="002A3E6F"/>
    <w:rsid w:val="002C0365"/>
    <w:rsid w:val="002C17A2"/>
    <w:rsid w:val="002D03B3"/>
    <w:rsid w:val="003146DE"/>
    <w:rsid w:val="00322EC2"/>
    <w:rsid w:val="00340365"/>
    <w:rsid w:val="003556AD"/>
    <w:rsid w:val="003A3619"/>
    <w:rsid w:val="003A3B10"/>
    <w:rsid w:val="003A4D5F"/>
    <w:rsid w:val="003B40AF"/>
    <w:rsid w:val="003B6087"/>
    <w:rsid w:val="003C591C"/>
    <w:rsid w:val="00413F0C"/>
    <w:rsid w:val="00423503"/>
    <w:rsid w:val="004308E7"/>
    <w:rsid w:val="0043245D"/>
    <w:rsid w:val="004377E8"/>
    <w:rsid w:val="00454764"/>
    <w:rsid w:val="00473374"/>
    <w:rsid w:val="00480274"/>
    <w:rsid w:val="004854FA"/>
    <w:rsid w:val="00486280"/>
    <w:rsid w:val="004866ED"/>
    <w:rsid w:val="004901D0"/>
    <w:rsid w:val="004B0A46"/>
    <w:rsid w:val="004B2A0A"/>
    <w:rsid w:val="004B2C27"/>
    <w:rsid w:val="004C64FC"/>
    <w:rsid w:val="004E206E"/>
    <w:rsid w:val="00524549"/>
    <w:rsid w:val="0053364A"/>
    <w:rsid w:val="005478B6"/>
    <w:rsid w:val="00553BFB"/>
    <w:rsid w:val="00556DFF"/>
    <w:rsid w:val="005B1076"/>
    <w:rsid w:val="005C5E16"/>
    <w:rsid w:val="005E2C4D"/>
    <w:rsid w:val="00630062"/>
    <w:rsid w:val="00666957"/>
    <w:rsid w:val="00683F1B"/>
    <w:rsid w:val="0068692E"/>
    <w:rsid w:val="0069336B"/>
    <w:rsid w:val="00695EF7"/>
    <w:rsid w:val="006A776B"/>
    <w:rsid w:val="00742840"/>
    <w:rsid w:val="007A677F"/>
    <w:rsid w:val="00814E33"/>
    <w:rsid w:val="00847CDA"/>
    <w:rsid w:val="00862FCE"/>
    <w:rsid w:val="008777AD"/>
    <w:rsid w:val="008910B7"/>
    <w:rsid w:val="008B29AB"/>
    <w:rsid w:val="008C0ED1"/>
    <w:rsid w:val="008C5F49"/>
    <w:rsid w:val="008F3E49"/>
    <w:rsid w:val="009127E0"/>
    <w:rsid w:val="00916BC1"/>
    <w:rsid w:val="0095380A"/>
    <w:rsid w:val="00983603"/>
    <w:rsid w:val="009B63DD"/>
    <w:rsid w:val="009C199C"/>
    <w:rsid w:val="009C5A91"/>
    <w:rsid w:val="00A3193E"/>
    <w:rsid w:val="00A3294F"/>
    <w:rsid w:val="00A379F5"/>
    <w:rsid w:val="00A60C2B"/>
    <w:rsid w:val="00A770A0"/>
    <w:rsid w:val="00A8522D"/>
    <w:rsid w:val="00AC055B"/>
    <w:rsid w:val="00B1698A"/>
    <w:rsid w:val="00B463B0"/>
    <w:rsid w:val="00B7109B"/>
    <w:rsid w:val="00B761FD"/>
    <w:rsid w:val="00BA48A5"/>
    <w:rsid w:val="00BB0689"/>
    <w:rsid w:val="00C1287C"/>
    <w:rsid w:val="00C4737C"/>
    <w:rsid w:val="00C737AF"/>
    <w:rsid w:val="00C836C6"/>
    <w:rsid w:val="00CC0747"/>
    <w:rsid w:val="00CC2D05"/>
    <w:rsid w:val="00CC2E7B"/>
    <w:rsid w:val="00CD07DC"/>
    <w:rsid w:val="00CF5F5C"/>
    <w:rsid w:val="00D01ACA"/>
    <w:rsid w:val="00D133F8"/>
    <w:rsid w:val="00D144EE"/>
    <w:rsid w:val="00D838B7"/>
    <w:rsid w:val="00D926AB"/>
    <w:rsid w:val="00D965D4"/>
    <w:rsid w:val="00DC34BA"/>
    <w:rsid w:val="00DE42A8"/>
    <w:rsid w:val="00DF4561"/>
    <w:rsid w:val="00E12D16"/>
    <w:rsid w:val="00E2227E"/>
    <w:rsid w:val="00E228BB"/>
    <w:rsid w:val="00E3670E"/>
    <w:rsid w:val="00E60E05"/>
    <w:rsid w:val="00E72368"/>
    <w:rsid w:val="00E77D52"/>
    <w:rsid w:val="00F05F62"/>
    <w:rsid w:val="00F15A61"/>
    <w:rsid w:val="00F47BCC"/>
    <w:rsid w:val="00F520FC"/>
    <w:rsid w:val="00F52F3C"/>
    <w:rsid w:val="00F61C09"/>
    <w:rsid w:val="00FD0C64"/>
    <w:rsid w:val="00FD3946"/>
    <w:rsid w:val="00FD696F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E683331"/>
  <w15:chartTrackingRefBased/>
  <w15:docId w15:val="{F3B23B59-479C-4F62-9A35-C5194BDC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13F0C"/>
    <w:pPr>
      <w:spacing w:before="240" w:after="240"/>
      <w:ind w:left="720" w:right="720"/>
      <w:jc w:val="center"/>
      <w:outlineLvl w:val="0"/>
    </w:pPr>
    <w:rPr>
      <w:rFonts w:ascii="Segoe" w:hAnsi="Segoe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B463B0"/>
    <w:pPr>
      <w:ind w:left="708"/>
    </w:pPr>
  </w:style>
  <w:style w:type="character" w:customStyle="1" w:styleId="En-tteCar">
    <w:name w:val="En-tête Car"/>
    <w:link w:val="En-tte"/>
    <w:uiPriority w:val="99"/>
    <w:rsid w:val="00A3193E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7428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42840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0274"/>
    <w:rPr>
      <w:color w:val="605E5C"/>
      <w:shd w:val="clear" w:color="auto" w:fill="E1DFDD"/>
    </w:rPr>
  </w:style>
  <w:style w:type="table" w:styleId="Thmedutableau">
    <w:name w:val="Table Theme"/>
    <w:basedOn w:val="TableauNormal"/>
    <w:rsid w:val="00CC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13F0C"/>
    <w:rPr>
      <w:rFonts w:ascii="Segoe" w:hAnsi="Segoe" w:cs="Arial"/>
      <w:b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413F0C"/>
    <w:pPr>
      <w:numPr>
        <w:numId w:val="1"/>
      </w:numPr>
      <w:spacing w:before="240" w:after="240"/>
      <w:ind w:left="1138" w:right="720" w:hanging="432"/>
      <w:outlineLvl w:val="1"/>
    </w:pPr>
    <w:rPr>
      <w:rFonts w:ascii="Segoe" w:hAnsi="Segoe" w:cs="Arial"/>
      <w:b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413F0C"/>
    <w:rPr>
      <w:rFonts w:ascii="Segoe" w:hAnsi="Sego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nouvelon.ca/doc/DA/ADM02_09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irectives%20administratives%20DOSSIER%20OFFICIEL\Mod&#232;les\Mod&#232;le_Form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759C-7E43-4863-A066-4D962364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Modèle_Formulaire.dot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d'évacuation</vt:lpstr>
    </vt:vector>
  </TitlesOfParts>
  <Company>Home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d'évacuation</dc:title>
  <dc:subject>Annexe du plan d'évacuation</dc:subject>
  <dc:creator>Conseil scolaire catholique du Nouvelon</dc:creator>
  <cp:keywords/>
  <dc:description/>
  <cp:lastModifiedBy>Michelle Viau</cp:lastModifiedBy>
  <cp:revision>4</cp:revision>
  <cp:lastPrinted>2009-11-16T02:46:00Z</cp:lastPrinted>
  <dcterms:created xsi:type="dcterms:W3CDTF">2021-02-09T13:21:00Z</dcterms:created>
  <dcterms:modified xsi:type="dcterms:W3CDTF">2021-02-26T12:41:00Z</dcterms:modified>
</cp:coreProperties>
</file>