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E68C3" w14:textId="5015B5E9" w:rsidR="007C3391" w:rsidRPr="000A1910" w:rsidRDefault="007C3391" w:rsidP="00EB07A3">
      <w:pPr>
        <w:pStyle w:val="En-tte"/>
        <w:shd w:val="clear" w:color="auto" w:fill="008264"/>
        <w:tabs>
          <w:tab w:val="clear" w:pos="4320"/>
          <w:tab w:val="clear" w:pos="8640"/>
          <w:tab w:val="left" w:pos="9090"/>
        </w:tabs>
        <w:ind w:left="720" w:right="720"/>
        <w:rPr>
          <w:rFonts w:ascii="Segoe" w:hAnsi="Segoe"/>
          <w:b/>
          <w:bCs/>
          <w:color w:val="FFFFFF"/>
          <w:sz w:val="28"/>
          <w:szCs w:val="28"/>
        </w:rPr>
      </w:pPr>
      <w:bookmarkStart w:id="0" w:name="_Hlk8287618"/>
      <w:bookmarkStart w:id="1" w:name="_Hlk8286730"/>
      <w:r w:rsidRPr="000A1910">
        <w:rPr>
          <w:rFonts w:ascii="Segoe" w:hAnsi="Segoe"/>
          <w:b/>
          <w:bCs/>
          <w:color w:val="FFFFFF"/>
          <w:sz w:val="28"/>
          <w:szCs w:val="28"/>
        </w:rPr>
        <w:t>DIRECTIVE ADMINISTRATIVE</w:t>
      </w:r>
      <w:r w:rsidRPr="000A1910">
        <w:rPr>
          <w:rFonts w:ascii="Segoe" w:hAnsi="Segoe"/>
          <w:b/>
          <w:bCs/>
          <w:color w:val="FFFFFF"/>
          <w:sz w:val="28"/>
          <w:szCs w:val="28"/>
        </w:rPr>
        <w:tab/>
      </w:r>
      <w:r>
        <w:rPr>
          <w:rFonts w:ascii="Segoe" w:hAnsi="Segoe"/>
          <w:b/>
          <w:bCs/>
          <w:color w:val="FFFFFF"/>
          <w:sz w:val="28"/>
          <w:szCs w:val="28"/>
        </w:rPr>
        <w:t>PAR 1.17</w:t>
      </w:r>
    </w:p>
    <w:p w14:paraId="2575B956" w14:textId="4FBA8D89" w:rsidR="007C3391" w:rsidRPr="000A1910" w:rsidRDefault="007C3391" w:rsidP="007C3391">
      <w:pPr>
        <w:pStyle w:val="En-tte"/>
        <w:tabs>
          <w:tab w:val="clear" w:pos="4320"/>
          <w:tab w:val="clear" w:pos="8640"/>
        </w:tabs>
        <w:ind w:firstLine="720"/>
        <w:rPr>
          <w:rFonts w:ascii="Segoe" w:hAnsi="Segoe"/>
          <w:b/>
          <w:bCs/>
          <w:sz w:val="22"/>
          <w:szCs w:val="22"/>
        </w:rPr>
      </w:pPr>
      <w:r w:rsidRPr="000A1910">
        <w:rPr>
          <w:rFonts w:ascii="Segoe" w:hAnsi="Segoe"/>
          <w:sz w:val="22"/>
          <w:szCs w:val="22"/>
        </w:rPr>
        <w:t xml:space="preserve">Domaine : </w:t>
      </w:r>
      <w:r>
        <w:rPr>
          <w:rFonts w:ascii="Segoe" w:hAnsi="Segoe"/>
          <w:b/>
          <w:bCs/>
          <w:sz w:val="22"/>
          <w:szCs w:val="22"/>
        </w:rPr>
        <w:t>Partenariats</w:t>
      </w:r>
    </w:p>
    <w:p w14:paraId="3053F06F" w14:textId="410D6727" w:rsidR="007C3391" w:rsidRPr="000A1910" w:rsidRDefault="007C3391" w:rsidP="007C3391">
      <w:pPr>
        <w:pStyle w:val="En-tte"/>
        <w:tabs>
          <w:tab w:val="clear" w:pos="4320"/>
          <w:tab w:val="clear" w:pos="8640"/>
        </w:tabs>
        <w:ind w:left="720" w:right="720"/>
        <w:rPr>
          <w:rFonts w:ascii="Segoe" w:hAnsi="Segoe"/>
          <w:sz w:val="22"/>
          <w:szCs w:val="22"/>
        </w:rPr>
      </w:pPr>
      <w:r w:rsidRPr="000A1910">
        <w:rPr>
          <w:rFonts w:ascii="Segoe" w:hAnsi="Segoe"/>
          <w:sz w:val="22"/>
          <w:szCs w:val="22"/>
        </w:rPr>
        <w:t xml:space="preserve">Politique : </w:t>
      </w:r>
      <w:hyperlink r:id="rId8" w:tooltip="Politique d'engagement envers les élèves et leurs parents ou tuteurs" w:history="1">
        <w:r w:rsidRPr="00FE10FE">
          <w:rPr>
            <w:rStyle w:val="Hyperlien"/>
            <w:rFonts w:ascii="Segoe" w:hAnsi="Segoe"/>
            <w:sz w:val="22"/>
            <w:szCs w:val="22"/>
          </w:rPr>
          <w:t>GOU 29.0 Engagement envers les élèves et leurs parents ou tuteurs</w:t>
        </w:r>
      </w:hyperlink>
    </w:p>
    <w:p w14:paraId="1F3BA426" w14:textId="64B9F03C" w:rsidR="007C3391" w:rsidRPr="000A1910" w:rsidRDefault="007C3391" w:rsidP="007C3391">
      <w:pPr>
        <w:pStyle w:val="En-tte"/>
        <w:tabs>
          <w:tab w:val="clear" w:pos="4320"/>
          <w:tab w:val="clear" w:pos="8640"/>
        </w:tabs>
        <w:ind w:right="720" w:firstLine="720"/>
        <w:jc w:val="right"/>
        <w:rPr>
          <w:rFonts w:ascii="Segoe" w:hAnsi="Segoe"/>
          <w:sz w:val="16"/>
          <w:szCs w:val="16"/>
        </w:rPr>
      </w:pPr>
      <w:r w:rsidRPr="000A1910">
        <w:rPr>
          <w:rFonts w:ascii="Segoe" w:hAnsi="Segoe"/>
          <w:sz w:val="16"/>
          <w:szCs w:val="16"/>
        </w:rPr>
        <w:t xml:space="preserve">En vigueur le </w:t>
      </w:r>
      <w:r>
        <w:rPr>
          <w:rFonts w:ascii="Segoe" w:hAnsi="Segoe"/>
          <w:sz w:val="16"/>
          <w:szCs w:val="16"/>
        </w:rPr>
        <w:t>25 janvier 2005</w:t>
      </w:r>
    </w:p>
    <w:p w14:paraId="4E1506C4" w14:textId="2B3997BD" w:rsidR="007C3391" w:rsidRPr="000A1910" w:rsidRDefault="004A7DD9" w:rsidP="007C3391">
      <w:pPr>
        <w:pStyle w:val="En-tte"/>
        <w:pBdr>
          <w:bottom w:val="single" w:sz="4" w:space="1" w:color="auto"/>
        </w:pBdr>
        <w:tabs>
          <w:tab w:val="clear" w:pos="4320"/>
          <w:tab w:val="clear" w:pos="8640"/>
        </w:tabs>
        <w:ind w:left="720" w:right="720"/>
        <w:jc w:val="right"/>
        <w:rPr>
          <w:rFonts w:ascii="Segoe" w:hAnsi="Segoe"/>
          <w:sz w:val="16"/>
          <w:szCs w:val="16"/>
        </w:rPr>
      </w:pPr>
      <w:r>
        <w:rPr>
          <w:rFonts w:ascii="Segoe" w:hAnsi="Segoe"/>
          <w:sz w:val="16"/>
          <w:szCs w:val="16"/>
        </w:rPr>
        <w:t>Révisé</w:t>
      </w:r>
      <w:r w:rsidR="00E572D2">
        <w:rPr>
          <w:rFonts w:ascii="Segoe" w:hAnsi="Segoe"/>
          <w:sz w:val="16"/>
          <w:szCs w:val="16"/>
        </w:rPr>
        <w:t xml:space="preserve"> le 20 juin 2022 (CF)</w:t>
      </w:r>
    </w:p>
    <w:p w14:paraId="17B1798D" w14:textId="77777777" w:rsidR="007C3391" w:rsidRPr="000A1910" w:rsidRDefault="007C3391" w:rsidP="007C3391">
      <w:pPr>
        <w:pStyle w:val="En-tte"/>
        <w:tabs>
          <w:tab w:val="clear" w:pos="4320"/>
          <w:tab w:val="clear" w:pos="8640"/>
        </w:tabs>
        <w:ind w:firstLine="720"/>
        <w:rPr>
          <w:rFonts w:ascii="Segoe UI" w:hAnsi="Segoe UI" w:cs="Segoe UI"/>
          <w:bCs/>
          <w:i/>
          <w:iCs/>
          <w:sz w:val="18"/>
          <w:szCs w:val="18"/>
        </w:rPr>
      </w:pPr>
      <w:r w:rsidRPr="000A1910">
        <w:rPr>
          <w:rFonts w:ascii="Segoe UI" w:hAnsi="Segoe UI" w:cs="Segoe UI"/>
          <w:bCs/>
          <w:i/>
          <w:iCs/>
          <w:sz w:val="18"/>
          <w:szCs w:val="18"/>
        </w:rPr>
        <w:t>L’usage du masculin a pour but d’alléger le texte.</w:t>
      </w:r>
      <w:bookmarkEnd w:id="0"/>
    </w:p>
    <w:bookmarkEnd w:id="1"/>
    <w:p w14:paraId="20F0544B" w14:textId="555E30FA" w:rsidR="00CD07DC" w:rsidRPr="007C3391" w:rsidRDefault="00BD0074" w:rsidP="007C3391">
      <w:pPr>
        <w:pStyle w:val="Titre1"/>
      </w:pPr>
      <w:r>
        <w:t xml:space="preserve">vérification des </w:t>
      </w:r>
      <w:r w:rsidR="007C3391" w:rsidRPr="007C3391">
        <w:t>Antécédents criminels – Fournisseurs de services</w:t>
      </w:r>
    </w:p>
    <w:p w14:paraId="33D45BBE" w14:textId="77777777" w:rsidR="007C3391" w:rsidRPr="007C3391" w:rsidRDefault="007C3391" w:rsidP="007C3391">
      <w:pPr>
        <w:pStyle w:val="Sous-titre"/>
      </w:pPr>
      <w:r w:rsidRPr="007C3391">
        <w:t>Processus</w:t>
      </w:r>
    </w:p>
    <w:p w14:paraId="283BF169" w14:textId="7DF23EF0" w:rsidR="00FE10FE" w:rsidRPr="007C3391" w:rsidRDefault="00FE10FE" w:rsidP="007C3391">
      <w:pPr>
        <w:pStyle w:val="Listeniveau2"/>
        <w:rPr>
          <w:b/>
        </w:rPr>
      </w:pPr>
      <w:r w:rsidRPr="007C3391">
        <w:t>La vérification</w:t>
      </w:r>
      <w:r w:rsidR="00D72A6C">
        <w:t xml:space="preserve"> des antécédents criminels</w:t>
      </w:r>
      <w:r w:rsidRPr="007C3391">
        <w:t xml:space="preserve"> des fournisseurs de services du Conseil scolaire catholique Nouvelon (Conseil) ainsi que la vérification de leur déclaration d’infraction annuelle se fait par l’intermédiaire de la Corporation des services en éducation de l’Ontario (CSÉO).</w:t>
      </w:r>
    </w:p>
    <w:p w14:paraId="57236C93" w14:textId="3700B9FE" w:rsidR="00FE10FE" w:rsidRPr="007C3391" w:rsidRDefault="00FE10FE" w:rsidP="007C3391">
      <w:pPr>
        <w:pStyle w:val="Listeniveau2"/>
        <w:rPr>
          <w:b/>
        </w:rPr>
      </w:pPr>
      <w:r w:rsidRPr="007C3391">
        <w:t xml:space="preserve">Les membres du personnel responsable de retenir des fournisseurs de services doivent aviser par écrit la direction du Service des finances et des achats de tout nouveau fournisseur de services en contact direct et régulier avec les élèves dès qu’une entente verbale ou écrite </w:t>
      </w:r>
      <w:r w:rsidR="00D72A6C">
        <w:t>est</w:t>
      </w:r>
      <w:r w:rsidRPr="007C3391">
        <w:t xml:space="preserve"> conclue.</w:t>
      </w:r>
    </w:p>
    <w:p w14:paraId="4BD8AC7E" w14:textId="68ADC17E" w:rsidR="00FE10FE" w:rsidRPr="007C3391" w:rsidRDefault="00FE10FE" w:rsidP="007C3391">
      <w:pPr>
        <w:pStyle w:val="Listeniveau2"/>
        <w:rPr>
          <w:b/>
        </w:rPr>
      </w:pPr>
      <w:r w:rsidRPr="007C3391">
        <w:t xml:space="preserve">À cette fin, la direction du Service des finances et des achats avise par écrit tout nouveau fournisseur de services qu’afin de conclure ou de maintenir un contrat avec le Conseil, il </w:t>
      </w:r>
      <w:r w:rsidR="00D72A6C">
        <w:t>doit</w:t>
      </w:r>
      <w:r w:rsidRPr="007C3391">
        <w:t xml:space="preserve"> s’engager par contrat envers la CSÉO afin que cette dernière puisse </w:t>
      </w:r>
      <w:r w:rsidR="00D72A6C">
        <w:t xml:space="preserve">faire la vérification des antécédents criminels </w:t>
      </w:r>
      <w:r w:rsidRPr="007C3391">
        <w:t>et les déclarations d’infractions annuelles de tous les particuliers qui, dans le cadre de l’exécution du contrat avec le Conseil, sont appelés à entrer en contact direct et régulier avec les élèves.</w:t>
      </w:r>
    </w:p>
    <w:p w14:paraId="063D148B" w14:textId="4F618079" w:rsidR="00FE10FE" w:rsidRPr="007C3391" w:rsidRDefault="00FE10FE" w:rsidP="007C3391">
      <w:pPr>
        <w:pStyle w:val="Listeniveau2"/>
        <w:rPr>
          <w:b/>
        </w:rPr>
      </w:pPr>
      <w:r w:rsidRPr="007C3391">
        <w:t>La direction du Service des finances et des achats communique sans délai à la CSÉO le nom de tout fournisseur de services ainsi que le nom et les coordonnées de la personne contact chez ce fournisseur de services.</w:t>
      </w:r>
    </w:p>
    <w:p w14:paraId="0B60595B" w14:textId="7F63E2B3" w:rsidR="00EB07A3" w:rsidRPr="00EB07A3" w:rsidRDefault="00FE10FE" w:rsidP="00EB07A3">
      <w:pPr>
        <w:pStyle w:val="Listeniveau2"/>
      </w:pPr>
      <w:r w:rsidRPr="007C3391">
        <w:t xml:space="preserve">Après avoir </w:t>
      </w:r>
      <w:r w:rsidR="004452AE">
        <w:t>fait les suivis</w:t>
      </w:r>
      <w:r w:rsidRPr="007C3391">
        <w:t xml:space="preserve">, la CSÉO émet une carte d’identité valide pour trois ans lorsqu’elle est d’avis, en s’appuyant sur les critères d’examen et les procédures d’analyse qu’elle a publiée ainsi que sur les décisions rendues en la matière, que le particulier agissant comme fournisseur de services est sujet acceptable pouvant fréquenter les écoles et entrer en contact direct et régulier avec les </w:t>
      </w:r>
      <w:r w:rsidR="00EB07A3">
        <w:t>é</w:t>
      </w:r>
      <w:r w:rsidRPr="007C3391">
        <w:t>lèves.</w:t>
      </w:r>
    </w:p>
    <w:p w14:paraId="14A9F5E9" w14:textId="77777777" w:rsidR="007C3391" w:rsidRPr="007C3391" w:rsidRDefault="007C3391" w:rsidP="007C3391">
      <w:pPr>
        <w:pStyle w:val="Sous-titre"/>
      </w:pPr>
      <w:r w:rsidRPr="007C3391">
        <w:t>Responsabilités de la direction d’école</w:t>
      </w:r>
    </w:p>
    <w:p w14:paraId="4F624AF4" w14:textId="5E5B557F" w:rsidR="00FE10FE" w:rsidRPr="007C3391" w:rsidRDefault="00F208A0" w:rsidP="007C3391">
      <w:pPr>
        <w:pStyle w:val="Listeniveau2"/>
        <w:rPr>
          <w:b/>
        </w:rPr>
      </w:pPr>
      <w:r>
        <w:t>V</w:t>
      </w:r>
      <w:r w:rsidR="00FE10FE" w:rsidRPr="007C3391">
        <w:t>eiller à ce qu’aucun fournisseur de services n’entre en contact direct et régulier avec les élèves de son école s’il n’a pas en sa possession une carte d’identité émise par l</w:t>
      </w:r>
      <w:r>
        <w:t>a</w:t>
      </w:r>
      <w:r w:rsidR="00FE10FE" w:rsidRPr="007C3391">
        <w:t xml:space="preserve"> CSÉO ainsi qu’une autre pièce d’identité </w:t>
      </w:r>
      <w:r w:rsidRPr="007C3391">
        <w:t>valide</w:t>
      </w:r>
      <w:r w:rsidRPr="007C3391">
        <w:t xml:space="preserve"> </w:t>
      </w:r>
      <w:r w:rsidR="00FE10FE" w:rsidRPr="007C3391">
        <w:t>avec photo.</w:t>
      </w:r>
    </w:p>
    <w:p w14:paraId="6FF575D0" w14:textId="054AD44E" w:rsidR="00FE10FE" w:rsidRPr="007C3391" w:rsidRDefault="00F208A0" w:rsidP="007C3391">
      <w:pPr>
        <w:pStyle w:val="Listeniveau2"/>
        <w:rPr>
          <w:b/>
        </w:rPr>
      </w:pPr>
      <w:r>
        <w:lastRenderedPageBreak/>
        <w:t>D</w:t>
      </w:r>
      <w:r w:rsidR="00FE10FE" w:rsidRPr="007C3391">
        <w:t xml:space="preserve">éterminer qui, parmi les fournisseurs de services ayant accès à son école, entre en contact directe et régulier avec les élèves. </w:t>
      </w:r>
      <w:r w:rsidR="00F04414">
        <w:t>S’</w:t>
      </w:r>
      <w:r w:rsidR="00FE10FE" w:rsidRPr="007C3391">
        <w:t>appu</w:t>
      </w:r>
      <w:r w:rsidR="00F04414">
        <w:t xml:space="preserve">yer </w:t>
      </w:r>
      <w:r w:rsidR="00FE10FE" w:rsidRPr="007C3391">
        <w:t xml:space="preserve">sur les critères énoncés </w:t>
      </w:r>
      <w:r w:rsidR="00F04414">
        <w:t>dans</w:t>
      </w:r>
      <w:r w:rsidR="00FE10FE" w:rsidRPr="007C3391">
        <w:t xml:space="preserve"> la directive </w:t>
      </w:r>
      <w:r w:rsidR="00FE10FE" w:rsidRPr="00BD0074">
        <w:t>administrative</w:t>
      </w:r>
      <w:r w:rsidR="0046229D" w:rsidRPr="00BD0074">
        <w:t xml:space="preserve"> </w:t>
      </w:r>
      <w:hyperlink r:id="rId9" w:tooltip="Directive administrative de vérification des antécédents criminels" w:history="1">
        <w:r w:rsidR="00FE10FE" w:rsidRPr="00BD0074">
          <w:rPr>
            <w:rStyle w:val="Hyperlien"/>
          </w:rPr>
          <w:t>ADM 1.22 Vérification des antécédents criminels</w:t>
        </w:r>
      </w:hyperlink>
      <w:r w:rsidR="00FE10FE" w:rsidRPr="00BD0074">
        <w:t xml:space="preserve">. En cas de doute, </w:t>
      </w:r>
      <w:r w:rsidR="00F04414">
        <w:t>c</w:t>
      </w:r>
      <w:r w:rsidR="00FE10FE" w:rsidRPr="00BD0074">
        <w:t>ontacter la direction</w:t>
      </w:r>
      <w:r w:rsidR="00FE10FE" w:rsidRPr="007C3391">
        <w:t xml:space="preserve"> du Service des finances et des achats.</w:t>
      </w:r>
    </w:p>
    <w:sectPr w:rsidR="00FE10FE" w:rsidRPr="007C3391" w:rsidSect="00EC2EBA">
      <w:footerReference w:type="even" r:id="rId10"/>
      <w:footerReference w:type="default" r:id="rId11"/>
      <w:headerReference w:type="first" r:id="rId12"/>
      <w:footerReference w:type="first" r:id="rId13"/>
      <w:pgSz w:w="12240" w:h="15840"/>
      <w:pgMar w:top="720" w:right="360" w:bottom="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3CD4F" w14:textId="77777777" w:rsidR="00EC2EBA" w:rsidRDefault="00EC2EBA">
      <w:r>
        <w:separator/>
      </w:r>
    </w:p>
  </w:endnote>
  <w:endnote w:type="continuationSeparator" w:id="0">
    <w:p w14:paraId="72BDBCEA" w14:textId="77777777" w:rsidR="00EC2EBA" w:rsidRDefault="00EC2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Pro">
    <w:charset w:val="00"/>
    <w:family w:val="swiss"/>
    <w:pitch w:val="variable"/>
    <w:sig w:usb0="A00002AF" w:usb1="4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w:altName w:val="Segoe UI"/>
    <w:charset w:val="00"/>
    <w:family w:val="swiss"/>
    <w:pitch w:val="variable"/>
    <w:sig w:usb0="00000087" w:usb1="00000000" w:usb2="00000000" w:usb3="00000000" w:csb0="0000009B"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B1070" w14:textId="77777777" w:rsidR="00FD0C64" w:rsidRDefault="00FD0C64" w:rsidP="00FD0C6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8F266FD" w14:textId="77777777" w:rsidR="00FD0C64" w:rsidRDefault="00FD0C64" w:rsidP="00FD0C6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B70B5" w14:textId="77777777" w:rsidR="00FD0C64" w:rsidRPr="005C207E" w:rsidRDefault="00DF38B1" w:rsidP="005C207E">
    <w:pPr>
      <w:pStyle w:val="Pieddepage"/>
      <w:tabs>
        <w:tab w:val="clear" w:pos="8640"/>
      </w:tabs>
      <w:ind w:right="720"/>
      <w:jc w:val="right"/>
      <w:rPr>
        <w:rFonts w:ascii="Segoe" w:hAnsi="Segoe"/>
        <w:sz w:val="18"/>
        <w:szCs w:val="18"/>
      </w:rPr>
    </w:pPr>
    <w:r w:rsidRPr="005C207E">
      <w:rPr>
        <w:rFonts w:ascii="Segoe" w:hAnsi="Segoe"/>
        <w:sz w:val="18"/>
        <w:szCs w:val="18"/>
      </w:rPr>
      <w:t>PAR 1.17</w:t>
    </w:r>
  </w:p>
  <w:p w14:paraId="19BFB103" w14:textId="77777777" w:rsidR="00FD0C64" w:rsidRPr="005C207E" w:rsidRDefault="00FD0C64" w:rsidP="005C207E">
    <w:pPr>
      <w:pStyle w:val="Pieddepage"/>
      <w:tabs>
        <w:tab w:val="clear" w:pos="8640"/>
      </w:tabs>
      <w:ind w:right="720"/>
      <w:jc w:val="right"/>
      <w:rPr>
        <w:rFonts w:ascii="Segoe" w:hAnsi="Segoe"/>
        <w:sz w:val="18"/>
        <w:szCs w:val="18"/>
      </w:rPr>
    </w:pPr>
    <w:r w:rsidRPr="005C207E">
      <w:rPr>
        <w:rFonts w:ascii="Segoe" w:hAnsi="Segoe"/>
        <w:sz w:val="18"/>
        <w:szCs w:val="18"/>
      </w:rPr>
      <w:t xml:space="preserve">Page </w:t>
    </w:r>
    <w:r w:rsidRPr="005C207E">
      <w:rPr>
        <w:rFonts w:ascii="Segoe" w:hAnsi="Segoe"/>
        <w:sz w:val="18"/>
        <w:szCs w:val="18"/>
      </w:rPr>
      <w:fldChar w:fldCharType="begin"/>
    </w:r>
    <w:r w:rsidRPr="005C207E">
      <w:rPr>
        <w:rFonts w:ascii="Segoe" w:hAnsi="Segoe"/>
        <w:sz w:val="18"/>
        <w:szCs w:val="18"/>
      </w:rPr>
      <w:instrText xml:space="preserve"> PAGE </w:instrText>
    </w:r>
    <w:r w:rsidRPr="005C207E">
      <w:rPr>
        <w:rFonts w:ascii="Segoe" w:hAnsi="Segoe"/>
        <w:sz w:val="18"/>
        <w:szCs w:val="18"/>
      </w:rPr>
      <w:fldChar w:fldCharType="separate"/>
    </w:r>
    <w:r w:rsidR="00D02AB1" w:rsidRPr="005C207E">
      <w:rPr>
        <w:rFonts w:ascii="Segoe" w:hAnsi="Segoe"/>
        <w:noProof/>
        <w:sz w:val="18"/>
        <w:szCs w:val="18"/>
      </w:rPr>
      <w:t>1</w:t>
    </w:r>
    <w:r w:rsidRPr="005C207E">
      <w:rPr>
        <w:rFonts w:ascii="Segoe" w:hAnsi="Segoe"/>
        <w:sz w:val="18"/>
        <w:szCs w:val="18"/>
      </w:rPr>
      <w:fldChar w:fldCharType="end"/>
    </w:r>
    <w:r w:rsidRPr="005C207E">
      <w:rPr>
        <w:rFonts w:ascii="Segoe" w:hAnsi="Segoe"/>
        <w:sz w:val="18"/>
        <w:szCs w:val="18"/>
      </w:rPr>
      <w:t xml:space="preserve"> sur </w:t>
    </w:r>
    <w:r w:rsidRPr="005C207E">
      <w:rPr>
        <w:rFonts w:ascii="Segoe" w:hAnsi="Segoe"/>
        <w:sz w:val="18"/>
        <w:szCs w:val="18"/>
      </w:rPr>
      <w:fldChar w:fldCharType="begin"/>
    </w:r>
    <w:r w:rsidRPr="005C207E">
      <w:rPr>
        <w:rFonts w:ascii="Segoe" w:hAnsi="Segoe"/>
        <w:sz w:val="18"/>
        <w:szCs w:val="18"/>
      </w:rPr>
      <w:instrText xml:space="preserve"> NUMPAGES </w:instrText>
    </w:r>
    <w:r w:rsidRPr="005C207E">
      <w:rPr>
        <w:rFonts w:ascii="Segoe" w:hAnsi="Segoe"/>
        <w:sz w:val="18"/>
        <w:szCs w:val="18"/>
      </w:rPr>
      <w:fldChar w:fldCharType="separate"/>
    </w:r>
    <w:r w:rsidR="00D02AB1" w:rsidRPr="005C207E">
      <w:rPr>
        <w:rFonts w:ascii="Segoe" w:hAnsi="Segoe"/>
        <w:noProof/>
        <w:sz w:val="18"/>
        <w:szCs w:val="18"/>
      </w:rPr>
      <w:t>1</w:t>
    </w:r>
    <w:r w:rsidRPr="005C207E">
      <w:rPr>
        <w:rFonts w:ascii="Segoe" w:hAnsi="Segoe"/>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22EC4" w14:textId="77777777" w:rsidR="007C3391" w:rsidRPr="005C207E" w:rsidRDefault="007C3391" w:rsidP="007C3391">
    <w:pPr>
      <w:pStyle w:val="Pieddepage"/>
      <w:tabs>
        <w:tab w:val="clear" w:pos="8640"/>
      </w:tabs>
      <w:ind w:right="720"/>
      <w:jc w:val="right"/>
      <w:rPr>
        <w:rFonts w:ascii="Segoe" w:hAnsi="Segoe"/>
        <w:sz w:val="18"/>
        <w:szCs w:val="18"/>
      </w:rPr>
    </w:pPr>
    <w:r w:rsidRPr="005C207E">
      <w:rPr>
        <w:rFonts w:ascii="Segoe" w:hAnsi="Segoe"/>
        <w:sz w:val="18"/>
        <w:szCs w:val="18"/>
      </w:rPr>
      <w:t>PAR 1.17</w:t>
    </w:r>
  </w:p>
  <w:p w14:paraId="2388F03E" w14:textId="77777777" w:rsidR="007C3391" w:rsidRPr="005C207E" w:rsidRDefault="007C3391" w:rsidP="007C3391">
    <w:pPr>
      <w:pStyle w:val="Pieddepage"/>
      <w:tabs>
        <w:tab w:val="clear" w:pos="8640"/>
      </w:tabs>
      <w:ind w:right="720"/>
      <w:jc w:val="right"/>
      <w:rPr>
        <w:rFonts w:ascii="Segoe" w:hAnsi="Segoe"/>
        <w:sz w:val="18"/>
        <w:szCs w:val="18"/>
      </w:rPr>
    </w:pPr>
    <w:r w:rsidRPr="005C207E">
      <w:rPr>
        <w:rFonts w:ascii="Segoe" w:hAnsi="Segoe"/>
        <w:sz w:val="18"/>
        <w:szCs w:val="18"/>
      </w:rPr>
      <w:t xml:space="preserve">Page </w:t>
    </w:r>
    <w:r w:rsidRPr="005C207E">
      <w:rPr>
        <w:rFonts w:ascii="Segoe" w:hAnsi="Segoe"/>
        <w:sz w:val="18"/>
        <w:szCs w:val="18"/>
      </w:rPr>
      <w:fldChar w:fldCharType="begin"/>
    </w:r>
    <w:r w:rsidRPr="005C207E">
      <w:rPr>
        <w:rFonts w:ascii="Segoe" w:hAnsi="Segoe"/>
        <w:sz w:val="18"/>
        <w:szCs w:val="18"/>
      </w:rPr>
      <w:instrText xml:space="preserve"> PAGE </w:instrText>
    </w:r>
    <w:r w:rsidRPr="005C207E">
      <w:rPr>
        <w:rFonts w:ascii="Segoe" w:hAnsi="Segoe"/>
        <w:sz w:val="18"/>
        <w:szCs w:val="18"/>
      </w:rPr>
      <w:fldChar w:fldCharType="separate"/>
    </w:r>
    <w:r>
      <w:rPr>
        <w:rFonts w:ascii="Segoe" w:hAnsi="Segoe"/>
        <w:sz w:val="18"/>
        <w:szCs w:val="18"/>
      </w:rPr>
      <w:t>2</w:t>
    </w:r>
    <w:r w:rsidRPr="005C207E">
      <w:rPr>
        <w:rFonts w:ascii="Segoe" w:hAnsi="Segoe"/>
        <w:sz w:val="18"/>
        <w:szCs w:val="18"/>
      </w:rPr>
      <w:fldChar w:fldCharType="end"/>
    </w:r>
    <w:r w:rsidRPr="005C207E">
      <w:rPr>
        <w:rFonts w:ascii="Segoe" w:hAnsi="Segoe"/>
        <w:sz w:val="18"/>
        <w:szCs w:val="18"/>
      </w:rPr>
      <w:t xml:space="preserve"> sur </w:t>
    </w:r>
    <w:r w:rsidRPr="005C207E">
      <w:rPr>
        <w:rFonts w:ascii="Segoe" w:hAnsi="Segoe"/>
        <w:sz w:val="18"/>
        <w:szCs w:val="18"/>
      </w:rPr>
      <w:fldChar w:fldCharType="begin"/>
    </w:r>
    <w:r w:rsidRPr="005C207E">
      <w:rPr>
        <w:rFonts w:ascii="Segoe" w:hAnsi="Segoe"/>
        <w:sz w:val="18"/>
        <w:szCs w:val="18"/>
      </w:rPr>
      <w:instrText xml:space="preserve"> NUMPAGES </w:instrText>
    </w:r>
    <w:r w:rsidRPr="005C207E">
      <w:rPr>
        <w:rFonts w:ascii="Segoe" w:hAnsi="Segoe"/>
        <w:sz w:val="18"/>
        <w:szCs w:val="18"/>
      </w:rPr>
      <w:fldChar w:fldCharType="separate"/>
    </w:r>
    <w:r>
      <w:rPr>
        <w:rFonts w:ascii="Segoe" w:hAnsi="Segoe"/>
        <w:sz w:val="18"/>
        <w:szCs w:val="18"/>
      </w:rPr>
      <w:t>2</w:t>
    </w:r>
    <w:r w:rsidRPr="005C207E">
      <w:rPr>
        <w:rFonts w:ascii="Segoe" w:hAnsi="Sego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72FDE" w14:textId="77777777" w:rsidR="00EC2EBA" w:rsidRDefault="00EC2EBA">
      <w:r>
        <w:separator/>
      </w:r>
    </w:p>
  </w:footnote>
  <w:footnote w:type="continuationSeparator" w:id="0">
    <w:p w14:paraId="1081243B" w14:textId="77777777" w:rsidR="00EC2EBA" w:rsidRDefault="00EC2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743CD" w14:textId="2205038C" w:rsidR="007C3391" w:rsidRDefault="007C3391" w:rsidP="007C3391">
    <w:pPr>
      <w:pStyle w:val="En-tte"/>
      <w:ind w:firstLine="630"/>
    </w:pPr>
    <w:r w:rsidRPr="00E70B6E">
      <w:rPr>
        <w:noProof/>
      </w:rPr>
      <w:drawing>
        <wp:inline distT="0" distB="0" distL="0" distR="0" wp14:anchorId="3565D226" wp14:editId="1E3BCFCD">
          <wp:extent cx="1363092" cy="815340"/>
          <wp:effectExtent l="0" t="0" r="0" b="0"/>
          <wp:docPr id="1" name="Imag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a:extLst>
                      <a:ext uri="{C183D7F6-B498-43B3-948B-1728B52AA6E4}">
                        <adec:decorative xmlns:adec="http://schemas.microsoft.com/office/drawing/2017/decorative" val="1"/>
                      </a:ext>
                    </a:extLst>
                  </pic:cNvP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4047" t="29225" r="23746" b="30301"/>
                  <a:stretch/>
                </pic:blipFill>
                <pic:spPr bwMode="auto">
                  <a:xfrm>
                    <a:off x="0" y="0"/>
                    <a:ext cx="1362710" cy="81534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064BA4"/>
    <w:multiLevelType w:val="multilevel"/>
    <w:tmpl w:val="01FC69EA"/>
    <w:lvl w:ilvl="0">
      <w:start w:val="1"/>
      <w:numFmt w:val="decimal"/>
      <w:pStyle w:val="Sous-titre"/>
      <w:lvlText w:val="%1."/>
      <w:lvlJc w:val="left"/>
      <w:pPr>
        <w:ind w:left="360" w:hanging="360"/>
      </w:pPr>
    </w:lvl>
    <w:lvl w:ilvl="1">
      <w:start w:val="1"/>
      <w:numFmt w:val="decimal"/>
      <w:pStyle w:val="Listeniveau2"/>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09242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3B4"/>
    <w:rsid w:val="00026CF5"/>
    <w:rsid w:val="00040D8E"/>
    <w:rsid w:val="000701E4"/>
    <w:rsid w:val="000926B3"/>
    <w:rsid w:val="000B6BA1"/>
    <w:rsid w:val="000C7D70"/>
    <w:rsid w:val="0012619C"/>
    <w:rsid w:val="00140ABF"/>
    <w:rsid w:val="001A4663"/>
    <w:rsid w:val="001B45B0"/>
    <w:rsid w:val="001D067B"/>
    <w:rsid w:val="001D06A3"/>
    <w:rsid w:val="00222C3C"/>
    <w:rsid w:val="00277486"/>
    <w:rsid w:val="002A03FA"/>
    <w:rsid w:val="002A3E6F"/>
    <w:rsid w:val="002B012F"/>
    <w:rsid w:val="002D03B3"/>
    <w:rsid w:val="002D55AB"/>
    <w:rsid w:val="003146DE"/>
    <w:rsid w:val="0031502C"/>
    <w:rsid w:val="00322EC2"/>
    <w:rsid w:val="00340365"/>
    <w:rsid w:val="003A4D5F"/>
    <w:rsid w:val="003B40AF"/>
    <w:rsid w:val="003B6087"/>
    <w:rsid w:val="003C591C"/>
    <w:rsid w:val="00404911"/>
    <w:rsid w:val="00406B7E"/>
    <w:rsid w:val="00423503"/>
    <w:rsid w:val="004308E7"/>
    <w:rsid w:val="0043245D"/>
    <w:rsid w:val="004377E8"/>
    <w:rsid w:val="004452AE"/>
    <w:rsid w:val="00454764"/>
    <w:rsid w:val="0046229D"/>
    <w:rsid w:val="00473374"/>
    <w:rsid w:val="004854FA"/>
    <w:rsid w:val="00486280"/>
    <w:rsid w:val="004901D0"/>
    <w:rsid w:val="004A7DD9"/>
    <w:rsid w:val="004B2C27"/>
    <w:rsid w:val="004E206E"/>
    <w:rsid w:val="00524549"/>
    <w:rsid w:val="00553DC5"/>
    <w:rsid w:val="00554036"/>
    <w:rsid w:val="00556DFF"/>
    <w:rsid w:val="005B5D1A"/>
    <w:rsid w:val="005C207E"/>
    <w:rsid w:val="005E2C4D"/>
    <w:rsid w:val="006140E8"/>
    <w:rsid w:val="00666957"/>
    <w:rsid w:val="006710F0"/>
    <w:rsid w:val="00683F1B"/>
    <w:rsid w:val="0068692E"/>
    <w:rsid w:val="0069336B"/>
    <w:rsid w:val="00695EF7"/>
    <w:rsid w:val="006A776B"/>
    <w:rsid w:val="0076577B"/>
    <w:rsid w:val="007A677F"/>
    <w:rsid w:val="007C3391"/>
    <w:rsid w:val="007D37F8"/>
    <w:rsid w:val="00814E33"/>
    <w:rsid w:val="00846020"/>
    <w:rsid w:val="00847CDA"/>
    <w:rsid w:val="00862FCE"/>
    <w:rsid w:val="008777AD"/>
    <w:rsid w:val="008861FD"/>
    <w:rsid w:val="008910B7"/>
    <w:rsid w:val="008C0ED1"/>
    <w:rsid w:val="008C5F49"/>
    <w:rsid w:val="008F3E49"/>
    <w:rsid w:val="009127E0"/>
    <w:rsid w:val="00916BC1"/>
    <w:rsid w:val="0095380A"/>
    <w:rsid w:val="00966C6F"/>
    <w:rsid w:val="00983603"/>
    <w:rsid w:val="00984E63"/>
    <w:rsid w:val="009C5A91"/>
    <w:rsid w:val="009D5E5C"/>
    <w:rsid w:val="00A063B4"/>
    <w:rsid w:val="00A319E5"/>
    <w:rsid w:val="00A3294F"/>
    <w:rsid w:val="00A60C2B"/>
    <w:rsid w:val="00A8522D"/>
    <w:rsid w:val="00AC055B"/>
    <w:rsid w:val="00B30033"/>
    <w:rsid w:val="00BB0689"/>
    <w:rsid w:val="00BD0074"/>
    <w:rsid w:val="00C01D41"/>
    <w:rsid w:val="00C1287C"/>
    <w:rsid w:val="00C4737C"/>
    <w:rsid w:val="00C737AF"/>
    <w:rsid w:val="00C836C6"/>
    <w:rsid w:val="00C83869"/>
    <w:rsid w:val="00C867E0"/>
    <w:rsid w:val="00CC0747"/>
    <w:rsid w:val="00CC2E7B"/>
    <w:rsid w:val="00CD07DC"/>
    <w:rsid w:val="00CF5F5C"/>
    <w:rsid w:val="00D01ACA"/>
    <w:rsid w:val="00D02AB1"/>
    <w:rsid w:val="00D133F8"/>
    <w:rsid w:val="00D72A6C"/>
    <w:rsid w:val="00D838B7"/>
    <w:rsid w:val="00D926AB"/>
    <w:rsid w:val="00DB4AF9"/>
    <w:rsid w:val="00DF38B1"/>
    <w:rsid w:val="00E12D16"/>
    <w:rsid w:val="00E2227E"/>
    <w:rsid w:val="00E228BB"/>
    <w:rsid w:val="00E572D2"/>
    <w:rsid w:val="00E60E05"/>
    <w:rsid w:val="00E641B9"/>
    <w:rsid w:val="00E77D52"/>
    <w:rsid w:val="00EB07A3"/>
    <w:rsid w:val="00EC2EBA"/>
    <w:rsid w:val="00F04414"/>
    <w:rsid w:val="00F05F62"/>
    <w:rsid w:val="00F15A61"/>
    <w:rsid w:val="00F208A0"/>
    <w:rsid w:val="00F61C09"/>
    <w:rsid w:val="00FD0C64"/>
    <w:rsid w:val="00FD3946"/>
    <w:rsid w:val="00FE10FE"/>
    <w:rsid w:val="00FF73B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8A50BA"/>
  <w15:chartTrackingRefBased/>
  <w15:docId w15:val="{D3257DD6-A05B-436F-B15C-A7AFC314B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Titre1">
    <w:name w:val="heading 1"/>
    <w:basedOn w:val="Normal"/>
    <w:next w:val="Normal"/>
    <w:link w:val="Titre1Car"/>
    <w:autoRedefine/>
    <w:qFormat/>
    <w:rsid w:val="007C3391"/>
    <w:pPr>
      <w:spacing w:before="240" w:after="240"/>
      <w:ind w:left="720" w:right="720"/>
      <w:jc w:val="center"/>
      <w:outlineLvl w:val="0"/>
    </w:pPr>
    <w:rPr>
      <w:rFonts w:ascii="Segoe Pro" w:hAnsi="Segoe Pro" w:cs="Arial"/>
      <w:b/>
      <w:cap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340365"/>
    <w:pPr>
      <w:tabs>
        <w:tab w:val="center" w:pos="4320"/>
        <w:tab w:val="right" w:pos="8640"/>
      </w:tabs>
    </w:pPr>
  </w:style>
  <w:style w:type="paragraph" w:styleId="Pieddepage">
    <w:name w:val="footer"/>
    <w:basedOn w:val="Normal"/>
    <w:rsid w:val="00340365"/>
    <w:pPr>
      <w:tabs>
        <w:tab w:val="center" w:pos="4320"/>
        <w:tab w:val="right" w:pos="8640"/>
      </w:tabs>
    </w:pPr>
  </w:style>
  <w:style w:type="character" w:styleId="Hyperlien">
    <w:name w:val="Hyperlink"/>
    <w:rsid w:val="00340365"/>
    <w:rPr>
      <w:color w:val="0000FF"/>
      <w:u w:val="single"/>
    </w:rPr>
  </w:style>
  <w:style w:type="table" w:styleId="Grilledutableau">
    <w:name w:val="Table Grid"/>
    <w:basedOn w:val="TableauNormal"/>
    <w:rsid w:val="00340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FD0C64"/>
  </w:style>
  <w:style w:type="character" w:customStyle="1" w:styleId="En-tteCar">
    <w:name w:val="En-tête Car"/>
    <w:link w:val="En-tte"/>
    <w:uiPriority w:val="99"/>
    <w:rsid w:val="00FE10FE"/>
    <w:rPr>
      <w:sz w:val="24"/>
      <w:szCs w:val="24"/>
      <w:lang w:eastAsia="en-US"/>
    </w:rPr>
  </w:style>
  <w:style w:type="character" w:styleId="Mentionnonrsolue">
    <w:name w:val="Unresolved Mention"/>
    <w:basedOn w:val="Policepardfaut"/>
    <w:uiPriority w:val="99"/>
    <w:semiHidden/>
    <w:unhideWhenUsed/>
    <w:rsid w:val="00FE10FE"/>
    <w:rPr>
      <w:color w:val="605E5C"/>
      <w:shd w:val="clear" w:color="auto" w:fill="E1DFDD"/>
    </w:rPr>
  </w:style>
  <w:style w:type="character" w:customStyle="1" w:styleId="Titre1Car">
    <w:name w:val="Titre 1 Car"/>
    <w:basedOn w:val="Policepardfaut"/>
    <w:link w:val="Titre1"/>
    <w:rsid w:val="007C3391"/>
    <w:rPr>
      <w:rFonts w:ascii="Segoe Pro" w:hAnsi="Segoe Pro" w:cs="Arial"/>
      <w:b/>
      <w:caps/>
      <w:sz w:val="24"/>
      <w:szCs w:val="24"/>
      <w:lang w:eastAsia="en-US"/>
    </w:rPr>
  </w:style>
  <w:style w:type="paragraph" w:styleId="Sous-titre">
    <w:name w:val="Subtitle"/>
    <w:basedOn w:val="Normal"/>
    <w:next w:val="Normal"/>
    <w:link w:val="Sous-titreCar"/>
    <w:autoRedefine/>
    <w:qFormat/>
    <w:rsid w:val="007C3391"/>
    <w:pPr>
      <w:numPr>
        <w:numId w:val="1"/>
      </w:numPr>
      <w:spacing w:before="240" w:after="240"/>
      <w:ind w:left="1267" w:right="720" w:hanging="547"/>
      <w:outlineLvl w:val="1"/>
    </w:pPr>
    <w:rPr>
      <w:rFonts w:ascii="Segoe Pro" w:hAnsi="Segoe Pro" w:cs="Arial"/>
      <w:b/>
      <w:caps/>
      <w:sz w:val="22"/>
      <w:szCs w:val="22"/>
    </w:rPr>
  </w:style>
  <w:style w:type="character" w:customStyle="1" w:styleId="Sous-titreCar">
    <w:name w:val="Sous-titre Car"/>
    <w:basedOn w:val="Policepardfaut"/>
    <w:link w:val="Sous-titre"/>
    <w:rsid w:val="007C3391"/>
    <w:rPr>
      <w:rFonts w:ascii="Segoe Pro" w:hAnsi="Segoe Pro" w:cs="Arial"/>
      <w:b/>
      <w:caps/>
      <w:sz w:val="22"/>
      <w:szCs w:val="22"/>
      <w:lang w:eastAsia="en-US"/>
    </w:rPr>
  </w:style>
  <w:style w:type="paragraph" w:customStyle="1" w:styleId="Listeniveau2">
    <w:name w:val="Liste à niveau 2"/>
    <w:basedOn w:val="Normal"/>
    <w:link w:val="Listeniveau2Car"/>
    <w:autoRedefine/>
    <w:qFormat/>
    <w:rsid w:val="007C3391"/>
    <w:pPr>
      <w:numPr>
        <w:ilvl w:val="1"/>
        <w:numId w:val="1"/>
      </w:numPr>
      <w:spacing w:before="240" w:after="240"/>
      <w:ind w:left="1987" w:right="720" w:hanging="720"/>
    </w:pPr>
    <w:rPr>
      <w:rFonts w:ascii="Segoe Pro" w:hAnsi="Segoe Pro" w:cs="Arial"/>
      <w:bCs/>
      <w:sz w:val="22"/>
      <w:szCs w:val="22"/>
    </w:rPr>
  </w:style>
  <w:style w:type="character" w:customStyle="1" w:styleId="Listeniveau2Car">
    <w:name w:val="Liste à niveau 2 Car"/>
    <w:basedOn w:val="Policepardfaut"/>
    <w:link w:val="Listeniveau2"/>
    <w:rsid w:val="007C3391"/>
    <w:rPr>
      <w:rFonts w:ascii="Segoe Pro" w:hAnsi="Segoe Pro" w:cs="Arial"/>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nouvelon.ca/doc/DA/GOU29_00.docx"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cs.nouvelon.ca/doc/DA/ADM01_22.doc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viau\Downloads\Mod&#232;le_Directive_administrativ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0D217-02A7-4A00-85E5-0C96A97FD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Modèle_Directive_administrative</Template>
  <TotalTime>6</TotalTime>
  <Pages>2</Pages>
  <Words>444</Words>
  <Characters>2448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Antécédents criminels - fournisseurs de service</vt:lpstr>
    </vt:vector>
  </TitlesOfParts>
  <Company>Home</Company>
  <LinksUpToDate>false</LinksUpToDate>
  <CharactersWithSpaces>2887</CharactersWithSpaces>
  <SharedDoc>false</SharedDoc>
  <HLinks>
    <vt:vector size="12" baseType="variant">
      <vt:variant>
        <vt:i4>3211342</vt:i4>
      </vt:variant>
      <vt:variant>
        <vt:i4>3</vt:i4>
      </vt:variant>
      <vt:variant>
        <vt:i4>0</vt:i4>
      </vt:variant>
      <vt:variant>
        <vt:i4>5</vt:i4>
      </vt:variant>
      <vt:variant>
        <vt:lpwstr>http://docs.nouvelon.ca/doc/DA/ADM01_22.pdf</vt:lpwstr>
      </vt:variant>
      <vt:variant>
        <vt:lpwstr/>
      </vt:variant>
      <vt:variant>
        <vt:i4>2424901</vt:i4>
      </vt:variant>
      <vt:variant>
        <vt:i4>0</vt:i4>
      </vt:variant>
      <vt:variant>
        <vt:i4>0</vt:i4>
      </vt:variant>
      <vt:variant>
        <vt:i4>5</vt:i4>
      </vt:variant>
      <vt:variant>
        <vt:lpwstr>http://docs.nouvelon.ca/doc/DA/GOU29_00.pdf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Vérification des antécédents criminels - fournisseurs de service</dc:title>
  <dc:subject>Directive administrative d'antécédents criminels pour les fournisseurs de services</dc:subject>
  <dc:creator>Conseil scolaire catholique Nouvelon</dc:creator>
  <cp:keywords/>
  <dc:description>Année 5 du Cycle</dc:description>
  <cp:lastModifiedBy>Lorraine Mainville</cp:lastModifiedBy>
  <cp:revision>7</cp:revision>
  <cp:lastPrinted>2009-11-16T02:46:00Z</cp:lastPrinted>
  <dcterms:created xsi:type="dcterms:W3CDTF">2024-03-26T15:45:00Z</dcterms:created>
  <dcterms:modified xsi:type="dcterms:W3CDTF">2024-03-26T15:56:00Z</dcterms:modified>
</cp:coreProperties>
</file>